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BRHG 1985 — Zuständigkeit des Großen Senats</w:t>
      </w:r>
    </w:p>
    <w:p>
      <w:r>
        <w:rPr>
          <w:color w:val="555555"/>
          <w:sz w:val="18"/>
        </w:rPr>
        <w:t xml:space="preserve">Bundesrechnungshofgesetz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Große Senat entscheidet</w:t>
      </w:r>
    </w:p>
    <w:p>
      <w:pPr>
        <w:ind w:left="420"/>
      </w:pPr>
      <w:r>
        <w:t xml:space="preserve">1. nach § 17 Abs. 1 Satz 4, § 18 Abs. 2 Satz 2 und § 20 Abs. 1;</w:t>
      </w:r>
    </w:p>
    <w:p>
      <w:pPr>
        <w:ind w:left="420"/>
      </w:pPr>
      <w:r>
        <w:t xml:space="preserve">2. über die Aufstellung der Bemerkungen nach § 97 der Bundeshaushaltsordnung, über Berichte nach § 99 der Bundeshaushaltsordnung und über sonst gesetzlich vorgesehene Berichte, soweit die Entscheidungen durch die Geschäftsordnung nicht Senaten übertragen werden; im Falle des § 19 Satz 1 Nr. 1 obliegt die Entscheidung dem Dreierkollegium, im Falle des § 19 Satz 1 Nr. 2 dem Präsidenten;</w:t>
      </w:r>
    </w:p>
    <w:p>
      <w:pPr>
        <w:ind w:left="420"/>
      </w:pPr>
      <w:r>
        <w:t xml:space="preserve">3. auf Antrag eines Senats oder auf Antrag eines Kollegiums bei abteilungsübergreifenden Prüfungs- oder Beratungsvorhaben oder bei Angelegenheiten von grundsätzlicher Bedeutung;</w:t>
      </w:r>
    </w:p>
    <w:p>
      <w:pPr>
        <w:ind w:left="420"/>
      </w:pPr>
      <w:r>
        <w:t xml:space="preserve">4. auf Antrag eines betroffenen Senats oder Kollegiums, wenn beabsichtigt wird, von der - auf Anfrage aufrechterhaltenen - Entscheidung eines Senats oder von einer Entscheidung des Großen Senats abzuweichen; das gleiche gilt für die Abweichung von der Entscheidung eines Kollegiums, soweit es im Rahmen seiner Zuständigkeit für allgemeine oder grundsätzliche Angelegenheiten entschieden hat;</w:t>
      </w:r>
    </w:p>
    <w:p>
      <w:pPr>
        <w:ind w:left="420"/>
      </w:pPr>
      <w:r>
        <w:t xml:space="preserve">5. über das Verfahren und die Grundsätze der Arbeitsplanung, der Prüfung, der Beratung und der Berichterstattung;</w:t>
      </w:r>
    </w:p>
    <w:p>
      <w:pPr>
        <w:ind w:left="420"/>
      </w:pPr>
      <w:r>
        <w:t xml:space="preserve">6. über den Aufgabenbereich der Prüfungsämter (§ 20a Abs. 2).</w:t>
      </w:r>
    </w:p>
    <w:p>
      <w:r>
        <w:t xml:space="preserve">(2) Der Präsident kann den Großen Senat auch mit weiteren Angelegenheiten befassen oder ihn vor eigenen Entscheidungen hören.</w:t>
      </w:r>
    </w:p>
    <w:p>
      <w:r>
        <w:rPr>
          <w:color w:val="555555"/>
          <w:sz w:val="17"/>
        </w:rPr>
        <w:t xml:space="preserve">Zitiervorschlag: § 14 BRHG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https://recht.nulegal.eu/gesetze/BRHG%201985/14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