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BRAO — Amts- und Rechtshilfe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Anwaltsgerichte haben sich gegenseitig Amts- und Rechtshilfe zu leisten.</w:t>
      </w:r>
    </w:p>
    <w:p>
      <w:r>
        <w:t xml:space="preserve">(2) Auf Ersuchen haben auch andere Gerichte und Verwaltungsbehörden dem Anwaltsgericht Amts- und Rechtshilfe zu leisten. Die gleiche Verpflichtung haben die Anwaltsgerichte gegenüber anderen Gerichten und Behörden.</w:t>
      </w:r>
    </w:p>
    <w:p>
      <w:r>
        <w:t xml:space="preserve">(3) Bei den Anwaltsgerichten können die Rechtshilfeersuchen durch ein einzelnes Mitglied erledigt werden.</w:t>
      </w:r>
    </w:p>
    <w:p>
      <w:r>
        <w:rPr>
          <w:color w:val="555555"/>
          <w:sz w:val="17"/>
        </w:rPr>
        <w:t xml:space="preserve">Zitiervorschlag: § 99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