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BPolZollV</w:t>
      </w:r>
    </w:p>
    <w:p>
      <w:r>
        <w:rPr>
          <w:color w:val="555555"/>
          <w:sz w:val="18"/>
        </w:rPr>
        <w:t xml:space="preserve">Verordnung über die Übertragung von Bundespolizeiaufgaben auf die Zollverwaltung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7 BPolZollV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https://recht.nulegal.eu/gesetze/BPolZollV/7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