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BPolHfV — Leistungen zur Rehabilitation</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Leistungen zur medizinischen Rehabilitation werden entsprechend § 40 des Fünften Buches Sozialgesetzbuch nach ärztlicher Feststellung gewährt.</w:t>
      </w:r>
    </w:p>
    <w:p>
      <w:r>
        <w:t xml:space="preserve">(2) Leistungen zur medizinischen Rehabilitation umfassen ambulante und stationäre Behandlungen in Rehabilitationseinrichtungen oder in anderen ärztlich geleiteten Einrichtungen, mit denen ein Versorgungsvertrag nach den §§ 111 und 111a des Fünften Buches Sozialgesetzbuch besteht.</w:t>
      </w:r>
    </w:p>
    <w:p>
      <w:r>
        <w:t xml:space="preserve">(3) Heilfürsorgeberechtigte haben Anspruch auf Leistungen zur medizinischen Rehabilitation entsprechend § 40 Absatz 1 des Fünften Buches Sozialgesetzbuch, wenn der unmittelbare Anschluss der Rehabilitation an eine Krankenhausbehandlung nach ärztlicher Feststellung notwendig ist. Die Vereinbarung des Bundesministeriums des Innern, für Bau und Heimat mit der Deutschen Rentenversicherung Bund zur Durchführung von Anschlussheilbehandlungen für Polizeivollzugsbeamtinnen/Polizeivollzugsbeamte der Bundespolizei in AHB-Einrichtungen der Deutschen Rentenversicherung vom 1. Januar 2007 in ihrer jeweils geltenden im Bundesanzeiger veröffentlichten Fassung ist entsprechend anzuwenden.</w:t>
      </w:r>
    </w:p>
    <w:p>
      <w:r>
        <w:t xml:space="preserve">(4) Die Kosten für Familien- oder Angehörigenseminare in therapeutischen Einrichtungen werden übernommen, soweit diese Kosten nicht bereits mit dem allgemeinen Pflegesatz abgegolten sind. Fahrkosten für die Angehörigen werden bis zur Höhe der Kosten für Fahrten in der niedrigsten Beförderungsklasse regelmäßig verkehrender Beförderungsmittel übernommen.</w:t>
      </w:r>
    </w:p>
    <w:p>
      <w:r>
        <w:t xml:space="preserve">(5) In den letzten zwölf Monaten vor Beendigung der Dienstzeit wegen Erreichen der Altersgrenze für den Eintritt in den Ruhestand werden Leistungen zur medizinischen Rehabilitation, die der Erhaltung der Dienstfähigkeit dienen, nicht gewährt.</w:t>
      </w:r>
    </w:p>
    <w:p>
      <w:r>
        <w:t xml:space="preserve">(6) Leistungen zur Rehabilitation sind vor Beginn der Maßnahme bei dem für Heilfürsorgeangelegenheiten zuständigen Referat des Bundespolizeipräsidiums schriftlich zu beantragen.</w:t>
      </w:r>
    </w:p>
    <w:p>
      <w:r>
        <w:rPr>
          <w:color w:val="555555"/>
          <w:sz w:val="17"/>
        </w:rPr>
        <w:t xml:space="preserve">Zitiervorschlag: § 12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