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BPolHfV — Organ- und Gewebetransplantationen</w:t>
      </w:r>
    </w:p>
    <w:p>
      <w:r>
        <w:rPr>
          <w:color w:val="555555"/>
          <w:sz w:val="18"/>
        </w:rPr>
        <w:t xml:space="preserve">Bundespolizei-Heilfürsorgeverordnung</w:t>
      </w:r>
    </w:p>
    <w:p>
      <w:r>
        <w:rPr>
          <w:color w:val="555555"/>
          <w:sz w:val="18"/>
        </w:rPr>
        <w:t xml:space="preserve">Stand: 01.11.2025 (konsolidierte Textfassung, kein amtliches Inkrafttretensdatum)</w:t>
      </w:r>
    </w:p>
    <w:p>
      <w:r>
        <w:t xml:space="preserve">Bei Organ- und Gewebetransplantationen werden in entsprechender Anwendung der Vorschriften der Bundesbeihilfeverordnung auch die notwendigen und wirtschaftlich angemessenen Aufwendungen der Spenderin oder des Spenders, einschließlich der Versicherungskosten und des nachgewiesenen Ausfalls an Arbeitseinkünften, übernommen, soweit diese Aufwendungen nicht von anderer Seite übernommen werden. Der nachgewiesene Ausfall an Arbeitseinkünften wird auch dann übernommen, wenn die vorgesehene Spenderin oder der vorgesehene Spender letztlich nicht in Betracht kommt.</w:t>
      </w:r>
    </w:p>
    <w:p>
      <w:r>
        <w:rPr>
          <w:color w:val="555555"/>
          <w:sz w:val="17"/>
        </w:rPr>
        <w:t xml:space="preserve">Zitiervorschlag: § 11 BPolHfV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https://recht.nulegal.eu/gesetze/BPolHfV/11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