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BPolDKlZustAnO</w:t>
      </w:r>
    </w:p>
    <w:p>
      <w:r>
        <w:rPr>
          <w:color w:val="555555"/>
          <w:sz w:val="18"/>
        </w:rPr>
        <w:t xml:space="preserve">Bundespolizeidienstkleidung-Zuständigkeitsanordnung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Bestimmungen über die Dienstkleidung der Inspekteurin oder des Inspekteurs der Bereitschaftspolizeien der Länder erlässt das Bundesministerium des Innern.</w:t>
      </w:r>
    </w:p>
    <w:p>
      <w:r>
        <w:rPr>
          <w:color w:val="555555"/>
          <w:sz w:val="17"/>
        </w:rPr>
        <w:t xml:space="preserve">Zitiervorschlag: § 1 BPolDKlZustAnO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https://recht.nulegal.eu/gesetze/BPolDKlZustAnO/1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