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BPersVG 2021 — Wahl und Zusammensetzung</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 Mitglieder des Bezirkspersonalrats werden von den zum Geschäftsbereich der Behörde der Mittelstufe gehörenden Beschäftigten gewählt. Die Mitglieder des Hauptpersonalrats werden von den zum Geschäftsbereich der obersten Dienstbehörde gehörenden Beschäftigten gewählt.</w:t>
      </w:r>
    </w:p>
    <w:p>
      <w:r>
        <w:t xml:space="preserve">(2) Die §§ 13 bis 16, § 17 Absatz 1, 2, 6 und 7, die §§ 18 bis 22 sowie die §§ 24 bis 26 gelten entsprechend. § 15 Absatz 2 Nummer 4 gilt nur für die Beschäftigten der Dienststelle, bei der die Stufenvertretung zu errichten ist. Eine Personalversammlung zur Bestellung des Bezirks- oder Hauptwahlvorstands findet nicht statt. An ihrer Stelle übt die Leiterin oder der Leiter der Dienststelle, bei der die Stufenvertretung zu errichten ist, die Befugnis zur Bestellung des Wahlvorstands nach den §§ 22 und 24 aus.</w:t>
      </w:r>
    </w:p>
    <w:p>
      <w:r>
        <w:t xml:space="preserve">(3) Werden in einer Verwaltung die Personalräte und Stufenvertretungen gleichzeitig gewählt, so führen die bei den Dienststellen bestehenden Wahlvorstände die Wahlen der Stufenvertretungen im Auftrag des Bezirks- oder Hauptwahlvorstands durch; andernfalls bestellen auf sein Ersuchen die Personalräte oder, wenn solche nicht bestehen, die Leiterinnen oder Leiter der Dienststellen die örtlichen Wahlvorstände für die Wahl der Stufenvertretungen.</w:t>
      </w:r>
    </w:p>
    <w:p>
      <w:r>
        <w:t xml:space="preserve">(4) In den Stufenvertretungen erhält jede Gruppe mindestens eine Vertreterin oder einen Vertreter. Besteht die Stufenvertretung aus mehr als neun Mitgliedern, erhält jede Gruppe mindestens zwei Vertreterinnen oder Vertreter. § 17 Absatz 5 gilt entsprechend.</w:t>
      </w:r>
    </w:p>
    <w:p>
      <w:r>
        <w:rPr>
          <w:color w:val="555555"/>
          <w:sz w:val="17"/>
        </w:rPr>
        <w:t xml:space="preserve">Zitiervorschlag: § 89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