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BPersVG 2021 — Allgemeine Aufgaben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Der Personalrat hat folgende allgemeine Aufgaben:</w:t>
      </w:r>
    </w:p>
    <w:p>
      <w:pPr>
        <w:ind w:left="420"/>
      </w:pPr>
      <w:r>
        <w:t xml:space="preserve">1. Maßnahmen, die der Dienststelle und ihren Angehörigen dienen, zu beantragen,</w:t>
      </w:r>
    </w:p>
    <w:p>
      <w:pPr>
        <w:ind w:left="420"/>
      </w:pPr>
      <w:r>
        <w:t xml:space="preserve">2. darüber zu wachen, dass die zugunsten der Beschäftigten geltenden Gesetze, Verordnungen, Tarifverträge, Dienstvereinbarungen und Verwaltungsanordnungen durchgeführt werden,</w:t>
      </w:r>
    </w:p>
    <w:p>
      <w:pPr>
        <w:ind w:left="420"/>
      </w:pPr>
      <w:r>
        <w:t xml:space="preserve">3. Anregungen und Beschwerden von Beschäftigten und der Jugend- und Auszubildendenvertretung entgegenzunehmen und, falls sie berechtigt erscheinen, durch Verhandlung mit der Leiterin oder dem Leiter der Dienststelle auf ihre Erledigung hinzuwirken; der Personalrat hat die betreffenden Beschäftigten über den Stand und das Ergebnis der Verhandlungen zu unterrichten,</w:t>
      </w:r>
    </w:p>
    <w:p>
      <w:pPr>
        <w:ind w:left="420"/>
      </w:pPr>
      <w:r>
        <w:t xml:space="preserve">4. der Benachteiligung von Menschen mit Behinderungen entgegenzuwirken sowie die Inklusion und Teilhabe behinderter Menschen zu fördern, insbesondere die Eingliederung und berufliche Entwicklung schwerbehinderter und ihnen gleichgestellter Beschäftigter und sonstiger besonders schutzbedürftiger, insbesondere älterer Beschäftigter zu fördern sowie Maßnahmen zur beruflichen Förderung schwerbehinderter und ihnen gleichgestellter Beschäftigter zu beantragen,</w:t>
      </w:r>
    </w:p>
    <w:p>
      <w:pPr>
        <w:ind w:left="420"/>
      </w:pPr>
      <w:r>
        <w:t xml:space="preserve">5. die Durchsetzung der tatsächlichen Gleichstellung von Frauen und Männern zu fördern sowie Benachteiligungen von Menschen, die sich keinem dieser Geschlechter zuordnen, entgegenzuwirken, insbesondere bei der Einstellung, Beschäftigung, Aus-, Fort- und Weiterbildung und dem beruflichen Aufstieg,</w:t>
      </w:r>
    </w:p>
    <w:p>
      <w:pPr>
        <w:ind w:left="420"/>
      </w:pPr>
      <w:r>
        <w:t xml:space="preserve">6. die Vereinbarkeit von Familie, Pflege und Beruf zu fördern,</w:t>
      </w:r>
    </w:p>
    <w:p>
      <w:pPr>
        <w:ind w:left="420"/>
      </w:pPr>
      <w:r>
        <w:t xml:space="preserve">7. die Integration ausländischer Beschäftigter in die Dienststelle und das Verständnis zwischen ihnen und den deutschen Beschäftigten zu fördern sowie Maßnahmen zur Bekämpfung gruppenbezogener Menschenfeindlichkeit in der Dienststelle zu beantragen,</w:t>
      </w:r>
    </w:p>
    <w:p>
      <w:pPr>
        <w:ind w:left="420"/>
      </w:pPr>
      <w:r>
        <w:t xml:space="preserve">8. mit der Jugend- und Auszubildendenvertretung zur Förderung der Belange der Beschäftigten, die das 18. Lebensjahr noch nicht vollendet haben oder sich in einer beruflichen Ausbildung befinden, eng zusammenzuarbeiten sowie</w:t>
      </w:r>
    </w:p>
    <w:p>
      <w:pPr>
        <w:ind w:left="420"/>
      </w:pPr>
      <w:r>
        <w:t xml:space="preserve">9. Maßnahmen des Arbeitsschutzes und des Gesundheitsschutzes in der Dienststelle zu fördern.</w:t>
      </w:r>
    </w:p>
    <w:p>
      <w:r>
        <w:rPr>
          <w:color w:val="555555"/>
          <w:sz w:val="17"/>
        </w:rPr>
        <w:t xml:space="preserve">Zitiervorschlag: § 62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