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BPersVG 2021 — Wählbarkeit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Wählbar sind die Wahlberechtigten, die am Wahltag</w:t>
      </w:r>
    </w:p>
    <w:p>
      <w:pPr>
        <w:ind w:left="420"/>
      </w:pPr>
      <w:r>
        <w:t xml:space="preserve">1. das 18. Lebensjahr vollendet haben und</w:t>
      </w:r>
    </w:p>
    <w:p>
      <w:pPr>
        <w:ind w:left="420"/>
      </w:pPr>
      <w:r>
        <w:t xml:space="preserve">2. seit sechs Monaten Beschäftigte im öffentlichen Dienst des Bundes sind.</w:t>
      </w:r>
    </w:p>
    <w:p>
      <w:r>
        <w:t xml:space="preserve">Besteht die Dienststelle weniger als ein Jahr, ist Satz 1 Nummer 2 nicht anzuwenden.</w:t>
      </w:r>
    </w:p>
    <w:p>
      <w:r>
        <w:t xml:space="preserve">(2) Nicht wählbar sind</w:t>
      </w:r>
    </w:p>
    <w:p>
      <w:pPr>
        <w:ind w:left="420"/>
      </w:pPr>
      <w:r>
        <w:t xml:space="preserve">1. Beschäftigte, die infolge Richterspruchs nicht die Fähigkeit besitzen, Rechte aus öffentlichen Wahlen zu erlangen,</w:t>
      </w:r>
    </w:p>
    <w:p>
      <w:pPr>
        <w:ind w:left="420"/>
      </w:pPr>
      <w:r>
        <w:t xml:space="preserve">2. Beschäftigte, die am Wahltag noch länger als zwölf Monate beurlaubt sind,</w:t>
      </w:r>
    </w:p>
    <w:p>
      <w:pPr>
        <w:ind w:left="420"/>
      </w:pPr>
      <w:r>
        <w:t xml:space="preserve">3. für die Wahl in eine Stufenvertretung die in § 14 Absatz 3 genannten Personen oder</w:t>
      </w:r>
    </w:p>
    <w:p>
      <w:pPr>
        <w:ind w:left="420"/>
      </w:pPr>
      <w:r>
        <w:t xml:space="preserve">4. für die Wahl der Personalvertretung ihrer Dienststelle die in § 8 genannten Personen sowie Beschäftigte, die zu selbstständigen Entscheidungen in Personalangelegenheiten der Dienststelle befugt sind.</w:t>
      </w:r>
    </w:p>
    <w:p>
      <w:r>
        <w:rPr>
          <w:color w:val="555555"/>
          <w:sz w:val="17"/>
        </w:rPr>
        <w:t xml:space="preserve">Zitiervorschlag: § 15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