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BPersVG 2021 — Deutsche Bundesbank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(1) Oberste Dienstbehörde ist die Präsidentin oder der Präsident der Deutschen Bundesbank. Der Vorstand gilt als oberste Dienstbehörde, soweit ihm die Entscheidung zusteht; § 71 Absatz 1 Satz 3 ist nicht anzuwenden.</w:t>
      </w:r>
    </w:p>
    <w:p>
      <w:r>
        <w:t xml:space="preserve">(2) Abweichend von § 8 Satz 1 handelt der Vorstand, soweit ihm die Entscheidung zusteht. Er kann sich durch eines oder mehrere seiner Mitglieder vertreten lassen.</w:t>
      </w:r>
    </w:p>
    <w:p>
      <w:r>
        <w:rPr>
          <w:color w:val="555555"/>
          <w:sz w:val="17"/>
        </w:rPr>
        <w:t xml:space="preserve">Zitiervorschlag: § 115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