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108 BPersVG 2021 — Zuständigkeit der Verwaltungsgerichte, Anwendung des Arbeitsgerichtsgesetzes</w:t>
      </w:r>
    </w:p>
    <w:p>
      <w:r>
        <w:rPr>
          <w:color w:val="555555"/>
          <w:sz w:val="18"/>
        </w:rPr>
        <w:t xml:space="preserve">Bundespersonalvertretungsgesetz</w:t>
      </w:r>
    </w:p>
    <w:p>
      <w:r>
        <w:rPr>
          <w:color w:val="555555"/>
          <w:sz w:val="18"/>
        </w:rPr>
        <w:t xml:space="preserve">Stand: 15.06.2021 (konsolidierte Textfassung, kein amtliches Inkrafttretensdatum)</w:t>
      </w:r>
    </w:p>
    <w:p>
      <w:r>
        <w:t xml:space="preserve">(1) Die Verwaltungsgerichte, im dritten Rechtszug das Bundesverwaltungsgericht, entscheiden in den Fällen der §§ 26, 30, 55 Absatz 1 und des § 56 sowie über</w:t>
      </w:r>
    </w:p>
    <w:p>
      <w:pPr>
        <w:ind w:left="420"/>
      </w:pPr>
      <w:r>
        <w:t xml:space="preserve">1. Wahlberechtigung und Wählbarkeit,</w:t>
      </w:r>
    </w:p>
    <w:p>
      <w:pPr>
        <w:ind w:left="420"/>
      </w:pPr>
      <w:r>
        <w:t xml:space="preserve">2. Wahl, Amtszeit und Zusammensetzung der Personalvertretungen und der Jugend- und Auszubildendenvertretungen,</w:t>
      </w:r>
    </w:p>
    <w:p>
      <w:pPr>
        <w:ind w:left="420"/>
      </w:pPr>
      <w:r>
        <w:t xml:space="preserve">3. Zuständigkeit, Geschäftsführung und Rechtsstellung der Personalvertretungen und der Jugend- und Auszubildendenvertretungen,</w:t>
      </w:r>
    </w:p>
    <w:p>
      <w:pPr>
        <w:ind w:left="420"/>
      </w:pPr>
      <w:r>
        <w:t xml:space="preserve">4. Rechtmäßigkeit eines Beschlusses der Einigungsstelle oder Aufhebung eines Beschlusses der Einigungsstelle durch die oberste Dienstbehörde sowie</w:t>
      </w:r>
    </w:p>
    <w:p>
      <w:pPr>
        <w:ind w:left="420"/>
      </w:pPr>
      <w:r>
        <w:t xml:space="preserve">5. Bestehen oder Nichtbestehen von Dienstvereinbarungen.</w:t>
      </w:r>
    </w:p>
    <w:p>
      <w:r>
        <w:t xml:space="preserve">(2) Die Vorschriften des Arbeitsgerichtsgesetzes über das Beschlussverfahren gelten entsprechend.</w:t>
      </w:r>
    </w:p>
    <w:p>
      <w:r>
        <w:rPr>
          <w:color w:val="555555"/>
          <w:sz w:val="17"/>
        </w:rPr>
        <w:t xml:space="preserve">Zitiervorschlag: § 108 BPersVG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https://recht.nulegal.eu/gesetze/BPersVG%202021/108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