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BPersVG 2021 — Wahl, Amtszeit und Vorsitz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Spätestens acht Wochen vor Ablauf der Amtszeit der Jugend- und Auszubildendenvertretung bestimmt der Personalrat im Einvernehmen mit der Jugend- und Auszubildendenvertretung den Wahlvorstand und seinen Vorsitzenden oder seine Vorsitzende. § 21 Satz 5 bis 7 gilt entsprechend. Kommt ein Einvernehmen zwischen Personalrat und Jugend- und Auszubildendenvertretung nicht zustande, gelten die §§ 22 und 23 entsprechend mit der Maßgabe, dass an die Stelle einer Personalversammlung eine Jugend- und Auszubildendenversammlung tritt. Für die Wahl der Jugend- und Auszubildendenvertretung gelten § 19 Absatz 1 und 3, § 20 Absatz 1 Satz 1, Absatz 2, 4 und 5, § 25 Absatz 1 Satz 1 und 2, Absatz 2 und § 26 entsprechend.</w:t>
      </w:r>
    </w:p>
    <w:p>
      <w:r>
        <w:t xml:space="preserve">(2) Die regelmäßigen Wahlen der Jugend- und Auszubildendenvertretung finden alle zwei Jahre in der Zeit vom 1. März bis 31. Mai statt. Die Amtszeit der Jugend- und Auszubildendenvertretung beginnt am 1. Juni des Jahres, in dem die regelmäßigen Wahlen der Jugend- und Auszubildendenvertretung stattfinden, und endet mit dem Ablauf von zwei Jahren. § 27 Absatz 2 Satz 2 ist entsprechend anzuwenden. Für die Wahl der Jugend- und Auszubildendenvertretung außerhalb des in Satz 1 genannten Zeitraums gilt § 28 Absatz 1 Nummer 2 bis 6, Absatz 2, 3 und 5 entsprechend.</w:t>
      </w:r>
    </w:p>
    <w:p>
      <w:r>
        <w:t xml:space="preserve">(3) Besteht die Jugend- und Auszubildendenvertretung aus mehr als zwei Mitgliedern, so wählt sie aus ihrer Mitte eine Vorsitzende oder einen Vorsitzenden und eine stellvertretende Vorsitzende oder einen stellvertretenden Vorsitzenden.</w:t>
      </w:r>
    </w:p>
    <w:p>
      <w:r>
        <w:t xml:space="preserve">(4) Die §§ 29 bis 33 gelten entsprechend.</w:t>
      </w:r>
    </w:p>
    <w:p>
      <w:r>
        <w:rPr>
          <w:color w:val="555555"/>
          <w:sz w:val="17"/>
        </w:rPr>
        <w:t xml:space="preserve">Zitiervorschlag: § 102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