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BPädFortbV — Inhalte der Prüfung im Prüfungsteil „Spezielle berufspädagogische Funktionen“</w:t>
      </w:r>
    </w:p>
    <w:p>
      <w:r>
        <w:rPr>
          <w:color w:val="555555"/>
          <w:sz w:val="18"/>
        </w:rPr>
        <w:t xml:space="preserve">Verordnung über die Prüfung zum anerkannten Fortbildungsabschluss Geprüfter Berufspädagoge/Geprüfte Berufspädagogin</w:t>
      </w:r>
    </w:p>
    <w:p>
      <w:r>
        <w:rPr>
          <w:color w:val="555555"/>
          <w:sz w:val="18"/>
        </w:rPr>
        <w:t xml:space="preserve">Stand: 10.06.2019 (konsolidierte Textfassung, kein amtliches Inkrafttretensdatum)</w:t>
      </w:r>
    </w:p>
    <w:p>
      <w:r>
        <w:t xml:space="preserve">(1) Im Prüfungsteil „Spezielle berufspädagogische Funktionen“ soll die Fähigkeit nachgewiesen werden, den Prozess einer spezialisierten berufs- und betriebspädagogischen Funktion in einem konkreten projektförmig bearbeiteten Geschäftsfall zu entwickeln, zu planen, zu organisieren, durchzuführen und seine Qualität zu sichern und zu optimieren. Dabei sollen hochspezialisiertes Wissen deutlich und die wesentlichen betrieblichen, fachlichen, pädagogischen, wirtschaftlichen, zielgruppenspezifischen und organisatorischen Gesichtspunkte abgewogen und berücksichtigt werden.</w:t>
      </w:r>
    </w:p>
    <w:p>
      <w:r>
        <w:t xml:space="preserve">(2) Spezialisierte berufs- und betriebspädagogische Funktionen sind:</w:t>
      </w:r>
    </w:p>
    <w:p>
      <w:pPr>
        <w:ind w:left="420"/>
      </w:pPr>
      <w:r>
        <w:t xml:space="preserve">1. lehrende Funktionen wie Rehabilitationspädagogik, IT-Lernprozessbegleitung, Teletutoring,</w:t>
      </w:r>
    </w:p>
    <w:p>
      <w:pPr>
        <w:ind w:left="420"/>
      </w:pPr>
      <w:r>
        <w:t xml:space="preserve">2. entwickelnde oder planende Funktionen wie Entwicklung von Bildungsprodukten, Medienentwicklung, Innovations- und Förderprojektmanagement in der beruflichen Bildung, Bildungsprogrammentwicklung, Prüfungsaufgabenerstellung,</w:t>
      </w:r>
    </w:p>
    <w:p>
      <w:pPr>
        <w:ind w:left="420"/>
      </w:pPr>
      <w:r>
        <w:t xml:space="preserve">3. Management- und Führungsfunktionen wie Ausbildungsleitung, Führung von Bildungsunternehmen oder -bereichen, Qualifizierung von Bildungspersonal, Bildungscontrolling, Personalentwicklungsprojekte,</w:t>
      </w:r>
    </w:p>
    <w:p>
      <w:pPr>
        <w:ind w:left="420"/>
      </w:pPr>
      <w:r>
        <w:t xml:space="preserve">4. beratende Funktionen wie Ausbildungsberatung, Weiterbildungsberatung, Telecoaching, Bildungscoaching,</w:t>
      </w:r>
    </w:p>
    <w:p>
      <w:pPr>
        <w:ind w:left="420"/>
      </w:pPr>
      <w:r>
        <w:t xml:space="preserve">5. prüfende, zertifizierende Funktionen wie Prüfertätigkeiten.</w:t>
      </w:r>
    </w:p>
    <w:p>
      <w:r>
        <w:t xml:space="preserve">Andere spezialisierte berufs- und betriebspädagogische Funktionen können zugelassen werden, soweit sie nach Breite und Tiefe den vorgenannten gleichwertig sind sowie im Rahmen der unter § 1 Absatz 2 Satz 2 genannten Aufgaben liegen.</w:t>
      </w:r>
    </w:p>
    <w:p>
      <w:r>
        <w:rPr>
          <w:color w:val="555555"/>
          <w:sz w:val="17"/>
        </w:rPr>
        <w:t xml:space="preserve">Zitiervorschlag: § 9 BPädFortbV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https://recht.nulegal.eu/gesetze/BP%C3%A4dFortbV/9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