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BOA (Brandenburg) — Inkrafttreten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Anordnung tritt am 1. Juli 1983 in Kraft.</w:t>
      </w:r>
    </w:p>
    <w:p>
      <w:r>
        <w:t xml:space="preserve">(2) Gleichzeitig tritt dieAnordnung vom 2. Juni 1972 über den Bau und</w:t>
      </w:r>
    </w:p>
    <w:p>
      <w:r>
        <w:t xml:space="preserve">Betrieb von Anschlußbahnen - Bau- und Betriebsordnung von</w:t>
      </w:r>
    </w:p>
    <w:p>
      <w:r>
        <w:t xml:space="preserve">Anschlußbahnen (BOA) - (Sonderdruck Nr. 740 des Gesetzblattes)</w:t>
      </w:r>
    </w:p>
    <w:p>
      <w:r>
        <w:t xml:space="preserve">außer Kraft.</w:t>
      </w:r>
    </w:p>
    <w:p>
      <w:r>
        <w:t xml:space="preserve">Der Minister für Verkehrswesen</w:t>
      </w:r>
    </w:p>
    <w:p>
      <w:r>
        <w:t xml:space="preserve">Verzeichnis der Anweisungen zur BOA*)</w:t>
      </w:r>
    </w:p>
    <w:p>
      <w:r>
        <w:t xml:space="preserve">*) Vom Abdruck wurde abgesehen</w:t>
      </w:r>
    </w:p>
    <w:p>
      <w:r>
        <w:t xml:space="preserve">Nr. der Anweisung Inhalt</w:t>
      </w:r>
    </w:p>
    <w:p>
      <w:r>
        <w:t xml:space="preserve">1 Verfahrensweise für die Erteilung von Zustimmungen und Genehmigungen</w:t>
      </w:r>
    </w:p>
    <w:p>
      <w:r>
        <w:t xml:space="preserve">durch die Staatliche Bahnaufsicht</w:t>
      </w:r>
    </w:p>
    <w:p>
      <w:r>
        <w:t xml:space="preserve">2 Herstellung, Instandhaltung und Prüfung der bautechnischen Anlagen</w:t>
      </w:r>
    </w:p>
    <w:p>
      <w:r>
        <w:t xml:space="preserve">Anlage 1 Gleisendschuhe als Gleisabschluß</w:t>
      </w:r>
    </w:p>
    <w:p>
      <w:r>
        <w:t xml:space="preserve">Anlage 2 Muster Prüfungsbuch für die bautechnischen Anlagen der</w:t>
      </w:r>
    </w:p>
    <w:p>
      <w:r>
        <w:t xml:space="preserve">Anschlußbahn</w:t>
      </w:r>
    </w:p>
    <w:p>
      <w:r>
        <w:t xml:space="preserve">Anlage 3 Prüfung der Richtung nach dem</w:t>
      </w:r>
    </w:p>
    <w:p>
      <w:r>
        <w:t xml:space="preserve">Pfeilhöhenmeßverfahren</w:t>
      </w:r>
    </w:p>
    <w:p>
      <w:r>
        <w:t xml:space="preserve">Anlage 4 Merkblatt für Weichenschmierung</w:t>
      </w:r>
    </w:p>
    <w:p>
      <w:r>
        <w:t xml:space="preserve">3 Lichtraumumgrenzungen</w:t>
      </w:r>
    </w:p>
    <w:p>
      <w:r>
        <w:t xml:space="preserve">4 Bauliche Gestaltung der höhengleichen Kreuzungen von Gleisen mit</w:t>
      </w:r>
    </w:p>
    <w:p>
      <w:r>
        <w:t xml:space="preserve">Straßen, Wegen oder Plätzen</w:t>
      </w:r>
    </w:p>
    <w:p>
      <w:r>
        <w:t xml:space="preserve">5 Bestimmungen für Sicherungsanlagen</w:t>
      </w:r>
    </w:p>
    <w:p>
      <w:r>
        <w:t xml:space="preserve">Anlage 1 Zählblatt zur Ermittlung des Straßen- und</w:t>
      </w:r>
    </w:p>
    <w:p>
      <w:r>
        <w:t xml:space="preserve">Schienenverkehrs</w:t>
      </w:r>
    </w:p>
    <w:p>
      <w:r>
        <w:t xml:space="preserve">Anlage 2 Bahnübergangssicherungsanlagen</w:t>
      </w:r>
    </w:p>
    <w:p>
      <w:r>
        <w:t xml:space="preserve">6 Bestimmungen für den Bau von Seilrangieranlagen</w:t>
      </w:r>
    </w:p>
    <w:p>
      <w:r>
        <w:t xml:space="preserve">7 Bestimmungen für die Instandhaltung maschinentechnischer und</w:t>
      </w:r>
    </w:p>
    <w:p>
      <w:r>
        <w:t xml:space="preserve">elektrotechnischer Anlagen</w:t>
      </w:r>
    </w:p>
    <w:p>
      <w:r>
        <w:t xml:space="preserve">8 Begrenzungen der Fahrzeuge</w:t>
      </w:r>
    </w:p>
    <w:p>
      <w:r>
        <w:t xml:space="preserve">9 Radsätze</w:t>
      </w:r>
    </w:p>
    <w:p>
      <w:r>
        <w:t xml:space="preserve">10 Zug- und Stoßeinrichtungen an Fahrzeugen</w:t>
      </w:r>
    </w:p>
    <w:p>
      <w:r>
        <w:t xml:space="preserve">11 Freie Räume und vorstehende Teile an den Stirnseiten der Fahrzeuge</w:t>
      </w:r>
    </w:p>
    <w:p>
      <w:r>
        <w:t xml:space="preserve">12 Bestimmungen für die Instandhaltung der Fahrzeuge</w:t>
      </w:r>
    </w:p>
    <w:p>
      <w:r>
        <w:t xml:space="preserve">Anlage Führung der Kontrollbücher</w:t>
      </w:r>
    </w:p>
    <w:p>
      <w:r>
        <w:t xml:space="preserve">13 Bestimmungen für die Instandhaltung der Bremseinrichtungen an</w:t>
      </w:r>
    </w:p>
    <w:p>
      <w:r>
        <w:t xml:space="preserve">Fahrzeugen</w:t>
      </w:r>
    </w:p>
    <w:p>
      <w:r>
        <w:t xml:space="preserve">14 Bedingungen für die Betriebsführung</w:t>
      </w:r>
    </w:p>
    <w:p>
      <w:r>
        <w:t xml:space="preserve">15 Verantwortung und Aufgaben des Anschlußbahnleiters</w:t>
      </w:r>
    </w:p>
    <w:p>
      <w:r>
        <w:t xml:space="preserve">16 Anleitung für das Aufstellen der Dienstordnung</w:t>
      </w:r>
    </w:p>
    <w:p>
      <w:r>
        <w:t xml:space="preserve">Anlage Muster einer Dienstordnung</w:t>
      </w:r>
    </w:p>
    <w:p>
      <w:r>
        <w:t xml:space="preserve">17 Ausbildung, Prüfung und Einweisung der Betriebseisenbahner</w:t>
      </w:r>
    </w:p>
    <w:p>
      <w:r>
        <w:t xml:space="preserve">Anlage 1 Anschlußbahnleiter</w:t>
      </w:r>
    </w:p>
    <w:p>
      <w:r>
        <w:t xml:space="preserve">Anlage 2 Leiter, leitende Mitarbeiter des betriebs-, bau-, maschinen- und</w:t>
      </w:r>
    </w:p>
    <w:p>
      <w:r>
        <w:t xml:space="preserve">wagentechnischen Dienstes sowie des Sicherungs- und Fernmeldewesens</w:t>
      </w:r>
    </w:p>
    <w:p>
      <w:r>
        <w:t xml:space="preserve">Anlage 3 Fahrdienstleiter</w:t>
      </w:r>
    </w:p>
    <w:p>
      <w:r>
        <w:t xml:space="preserve">Anlage 4 Block-, Stellwerks- und Weichenwärter</w:t>
      </w:r>
    </w:p>
    <w:p>
      <w:r>
        <w:t xml:space="preserve">Anlage 5 Zugmelder</w:t>
      </w:r>
    </w:p>
    <w:p>
      <w:r>
        <w:t xml:space="preserve">Anlage 6 Aufsichten - Zugfertigsteller</w:t>
      </w:r>
    </w:p>
    <w:p>
      <w:r>
        <w:t xml:space="preserve">Anlage 7 Bremsprobeberechtigter</w:t>
      </w:r>
    </w:p>
    <w:p>
      <w:r>
        <w:t xml:space="preserve">Anlage 8 Rangierleiter</w:t>
      </w:r>
    </w:p>
    <w:p>
      <w:r>
        <w:t xml:space="preserve">Anlage 9 Rangierer</w:t>
      </w:r>
    </w:p>
    <w:p>
      <w:r>
        <w:t xml:space="preserve">Anlage 10 Rangierleiter und Rangierer für sonstige Rangiermittel</w:t>
      </w:r>
    </w:p>
    <w:p>
      <w:r>
        <w:t xml:space="preserve">Anlage 11 Schrankenwärter</w:t>
      </w:r>
    </w:p>
    <w:p>
      <w:r>
        <w:t xml:space="preserve">Anlage 12 Weichenreiniger</w:t>
      </w:r>
    </w:p>
    <w:p>
      <w:r>
        <w:t xml:space="preserve">Anlage 13 Weichenschlosser</w:t>
      </w:r>
    </w:p>
    <w:p>
      <w:r>
        <w:t xml:space="preserve">Anlage 14 Sicherungsposten</w:t>
      </w:r>
    </w:p>
    <w:p>
      <w:r>
        <w:t xml:space="preserve">Anlage 15 Dieseltriebfahrzeugführer bis V 22</w:t>
      </w:r>
    </w:p>
    <w:p>
      <w:r>
        <w:t xml:space="preserve">Anlage 16 Dieseltriebfahrzeugführer V 60</w:t>
      </w:r>
    </w:p>
    <w:p>
      <w:r>
        <w:t xml:space="preserve">Anlage 17 Dieseltriebfahrzeugführer TGK 2-E1, V 100, V 180, V 200</w:t>
      </w:r>
    </w:p>
    <w:p>
      <w:r>
        <w:t xml:space="preserve">Anlage 18 Elektrotriebfahrzeugführer</w:t>
      </w:r>
    </w:p>
    <w:p>
      <w:r>
        <w:t xml:space="preserve">Anlage 19 Führer von Dampfspeicherlokomotiven</w:t>
      </w:r>
    </w:p>
    <w:p>
      <w:r>
        <w:t xml:space="preserve">Anlage 20 Beimann für Triebfahrzeuge/Heizer</w:t>
      </w:r>
    </w:p>
    <w:p>
      <w:r>
        <w:t xml:space="preserve">Anlage 21 Führer von Nebenfahrzeugen mit Fahrantrieb (außer</w:t>
      </w:r>
    </w:p>
    <w:p>
      <w:r>
        <w:t xml:space="preserve">Schienenkranen und Mehrzweckfahrzeugen)</w:t>
      </w:r>
    </w:p>
    <w:p>
      <w:r>
        <w:t xml:space="preserve">Anlage 22 Führer von Schienkranen</w:t>
      </w:r>
    </w:p>
    <w:p>
      <w:r>
        <w:t xml:space="preserve">Anlage 23 Führer von Mehrzweckfahrzeugen, Straßenkraftfahrzeugen</w:t>
      </w:r>
    </w:p>
    <w:p>
      <w:r>
        <w:t xml:space="preserve">und Motorwagenrückern</w:t>
      </w:r>
    </w:p>
    <w:p>
      <w:r>
        <w:t xml:space="preserve">Anlage 24 Bediener von Seilrangieranlagen mit Kraftantrieb, Drehscheiben,</w:t>
      </w:r>
    </w:p>
    <w:p>
      <w:r>
        <w:t xml:space="preserve">Schiebebühnen und Wagenkippanlagen</w:t>
      </w:r>
    </w:p>
    <w:p>
      <w:r>
        <w:t xml:space="preserve">Anlage 25 Führer von ferngesteuerten Fahrzeugen Signalwerker</w:t>
      </w:r>
    </w:p>
    <w:p>
      <w:r>
        <w:t xml:space="preserve">Anlage 26 Signalwerker</w:t>
      </w:r>
    </w:p>
    <w:p>
      <w:r>
        <w:t xml:space="preserve">18 Dienstunterricht für Betriebseisenbahner</w:t>
      </w:r>
    </w:p>
    <w:p>
      <w:r>
        <w:t xml:space="preserve">19 Personalprüfung für Betriebseisenbahner</w:t>
      </w:r>
    </w:p>
    <w:p>
      <w:r>
        <w:t xml:space="preserve">20 Vorbereitung und Durchführung von Rangierfahrten</w:t>
      </w:r>
    </w:p>
    <w:p>
      <w:r>
        <w:t xml:space="preserve">21 Verwendung von Funk- und Lautsprecheranlagen im Betriebsdienst</w:t>
      </w:r>
    </w:p>
    <w:p>
      <w:r>
        <w:t xml:space="preserve">22 Rangieren mit Triebfahrzeugen, bei denen der Triebfahrzeugführer</w:t>
      </w:r>
    </w:p>
    <w:p>
      <w:r>
        <w:t xml:space="preserve">gleichzeitig Rangierleiter ist</w:t>
      </w:r>
    </w:p>
    <w:p>
      <w:r>
        <w:t xml:space="preserve">23 Aufgaben des Triebfahrzeugpersonals</w:t>
      </w:r>
    </w:p>
    <w:p>
      <w:r>
        <w:t xml:space="preserve">24 Kuppeln von Fahrzeugen</w:t>
      </w:r>
    </w:p>
    <w:p>
      <w:r>
        <w:t xml:space="preserve">25 Rangieren mit sonstigen Rangiermitteln</w:t>
      </w:r>
    </w:p>
    <w:p>
      <w:r>
        <w:t xml:space="preserve">Anlage 1 Rangieren mit Schienenkranen</w:t>
      </w:r>
    </w:p>
    <w:p>
      <w:r>
        <w:t xml:space="preserve">Anlage 2 Rangieren mit Mehrzweckfahrzeugen (MZF)</w:t>
      </w:r>
    </w:p>
    <w:p>
      <w:r>
        <w:t xml:space="preserve">Anlage 3 Rangieren mit Straßenkraftfahrzeugen</w:t>
      </w:r>
    </w:p>
    <w:p>
      <w:r>
        <w:t xml:space="preserve">Anlage 4 Rangieren mit Motorwagenrückern</w:t>
      </w:r>
    </w:p>
    <w:p>
      <w:r>
        <w:t xml:space="preserve">Anlage 5 Rangieren mit Seilrangieranlagen mit Kraftantrieb</w:t>
      </w:r>
    </w:p>
    <w:p>
      <w:r>
        <w:t xml:space="preserve">26 Rangieren mit Handseilwinden und Einradwagenschiebern</w:t>
      </w:r>
    </w:p>
    <w:p>
      <w:r>
        <w:t xml:space="preserve">27 Befahren von Normalospurgleisen und -weichen mit Halbmessern R &lt; 180 m</w:t>
      </w:r>
    </w:p>
    <w:p>
      <w:r>
        <w:t xml:space="preserve">28 Anhängemassen und Bremsbesetzung der Triebfahrzeuge</w:t>
      </w:r>
    </w:p>
    <w:p>
      <w:r>
        <w:t xml:space="preserve">29 Bedienen der Weichen und Sicherungsanlagen, Verhalten bei Störungen</w:t>
      </w:r>
    </w:p>
    <w:p>
      <w:r>
        <w:t xml:space="preserve">30 Sicherung stillstehender Fahrzeuge</w:t>
      </w:r>
    </w:p>
    <w:p>
      <w:r>
        <w:t xml:space="preserve">31 Hilfeleistung, Meldung. Untersuchung, Berichterstattung und Auswertung</w:t>
      </w:r>
    </w:p>
    <w:p>
      <w:r>
        <w:t xml:space="preserve">bei Ereignissen im Anschlußbahnbetrieb</w:t>
      </w:r>
    </w:p>
    <w:p>
      <w:r>
        <w:t xml:space="preserve">Anlage Unfallmeldeplan</w:t>
      </w:r>
    </w:p>
    <w:p>
      <w:r>
        <w:t xml:space="preserve">32 Aufgleisen von Fahrzeugen durch den Anschließer</w:t>
      </w:r>
    </w:p>
    <w:p>
      <w:r>
        <w:t xml:space="preserve">Anlage 1 Aufgleistechnik für Schienenfahrzeuge in den</w:t>
      </w:r>
    </w:p>
    <w:p>
      <w:r>
        <w:t xml:space="preserve">Anschlußbahnen</w:t>
      </w:r>
    </w:p>
    <w:p>
      <w:r>
        <w:t xml:space="preserve">Anlage 2 Lauffähigkeitsuntersuchungen</w:t>
      </w:r>
    </w:p>
    <w:p>
      <w:r>
        <w:rPr>
          <w:color w:val="555555"/>
          <w:sz w:val="17"/>
        </w:rPr>
        <w:t xml:space="preserve">Zitiervorschlag: § 67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