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BOA (Brandenburg) — Verantwortung und Pflichten des Anschließers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den Bau und das Betreiben der Anschlußbahn sind Ordnung</w:t>
      </w:r>
    </w:p>
    <w:p>
      <w:r>
        <w:t xml:space="preserve">und Sicherheit oberster Grundsatz.</w:t>
      </w:r>
    </w:p>
    <w:p>
      <w:r>
        <w:t xml:space="preserve">(2) Der Anschließer hat dafür zu sorgen, daß für die</w:t>
      </w:r>
    </w:p>
    <w:p>
      <w:r>
        <w:t xml:space="preserve">Durchführung des Betriebsdienstes und für die vorgeschriebenen</w:t>
      </w:r>
    </w:p>
    <w:p>
      <w:r>
        <w:t xml:space="preserve">Prüfungen, Revisionen und Untersuchungen der Bahnanlagen und Fahrzeuge die</w:t>
      </w:r>
    </w:p>
    <w:p>
      <w:r>
        <w:t xml:space="preserve">personellen und technischen Voraussetzungen und Mittel vorhanden bzw.</w:t>
      </w:r>
    </w:p>
    <w:p>
      <w:r>
        <w:t xml:space="preserve">vertraglich gebunden sind. Die dafür festgelegten Fristen sind</w:t>
      </w:r>
    </w:p>
    <w:p>
      <w:r>
        <w:t xml:space="preserve">einzuhalten.</w:t>
      </w:r>
    </w:p>
    <w:p>
      <w:r>
        <w:t xml:space="preserve">(3) Der Betriebsleiter ist verantwortlich, daß bei</w:t>
      </w:r>
    </w:p>
    <w:p>
      <w:r>
        <w:t xml:space="preserve">Betriebsführung gemäß § 52 Abs. 2 Buchst. a die in der</w:t>
      </w:r>
    </w:p>
    <w:p>
      <w:r>
        <w:t xml:space="preserve">Anweisung Nr. 14 zur BOA - Bedingungen für die Betriebsführung -</w:t>
      </w:r>
    </w:p>
    <w:p>
      <w:r>
        <w:t xml:space="preserve">geforderten Voraussetzungen und Bedingungen erfüllt sind.</w:t>
      </w:r>
    </w:p>
    <w:p>
      <w:r>
        <w:t xml:space="preserve">(4) Der Betriebsleiter hat für die Leitung der Anschlußbahn einen</w:t>
      </w:r>
    </w:p>
    <w:p>
      <w:r>
        <w:t xml:space="preserve">leitenden Mitarbeiter als Anschlußbahnleiter einzusetzen. Der</w:t>
      </w:r>
    </w:p>
    <w:p>
      <w:r>
        <w:t xml:space="preserve">Betriebsleiter kann die Funktion des Anschlußbahnleiters selbst</w:t>
      </w:r>
    </w:p>
    <w:p>
      <w:r>
        <w:t xml:space="preserve">wahrnehmen.</w:t>
      </w:r>
    </w:p>
    <w:p>
      <w:r>
        <w:t xml:space="preserve">(5) Der Betriebsleiter ist verantwortlich, daß der</w:t>
      </w:r>
    </w:p>
    <w:p>
      <w:r>
        <w:t xml:space="preserve">Anschlußbahnleiter die Aufgaben gemäß Anweisung Nr. 15 zur BOA</w:t>
      </w:r>
    </w:p>
    <w:p>
      <w:r>
        <w:t xml:space="preserve">- Aufgaben des Anschlußbahnleiters - im vollen Umfang wahrnehmen kann.</w:t>
      </w:r>
    </w:p>
    <w:p>
      <w:r>
        <w:t xml:space="preserve">Die Aufgaben als Anschlußbahnleiter müssen im Funktionsplan</w:t>
      </w:r>
    </w:p>
    <w:p>
      <w:r>
        <w:t xml:space="preserve">enthalten sein. Der Betriebsleiter hat die Belange der Anschlußbahn in</w:t>
      </w:r>
    </w:p>
    <w:p>
      <w:r>
        <w:t xml:space="preserve">die Leitungstätigkeit einzubeziehen.</w:t>
      </w:r>
    </w:p>
    <w:p>
      <w:r>
        <w:t xml:space="preserve">(6) Der Anschlußbahnleiter und seine Vertretung sowie alle anderen</w:t>
      </w:r>
    </w:p>
    <w:p>
      <w:r>
        <w:t xml:space="preserve">Betriebseisenbahner müssen die in der Anweisung Nr. 17 zur BOA -</w:t>
      </w:r>
    </w:p>
    <w:p>
      <w:r>
        <w:t xml:space="preserve">Ausbildung, Prüfung und Einweisung - geforderte Qualifikation besitzen.</w:t>
      </w:r>
    </w:p>
    <w:p>
      <w:r>
        <w:t xml:space="preserve">Für den Einsatz als Anschlußbahnleiter und für seine Vertretung</w:t>
      </w:r>
    </w:p>
    <w:p>
      <w:r>
        <w:t xml:space="preserve">ist die Bestätigung durch die Staatliche Bahnaufsicht erforderlich. Diese</w:t>
      </w:r>
    </w:p>
    <w:p>
      <w:r>
        <w:t xml:space="preserve">Bedingungen gelten auch für den Betriebsleiter, sofern er die Funktion des</w:t>
      </w:r>
    </w:p>
    <w:p>
      <w:r>
        <w:t xml:space="preserve">Anschlußbahnleiters selbst wahrnimmt. Bei Anschlußbahnen ohne</w:t>
      </w:r>
    </w:p>
    <w:p>
      <w:r>
        <w:t xml:space="preserve">Betriebsführung durch den Anschließer ist diese Bestätigung</w:t>
      </w:r>
    </w:p>
    <w:p>
      <w:r>
        <w:t xml:space="preserve">nicht erforderlich.</w:t>
      </w:r>
    </w:p>
    <w:p>
      <w:r>
        <w:t xml:space="preserve">(7) Für die Durchführung der notwendigen Instandhaltungs- und</w:t>
      </w:r>
    </w:p>
    <w:p>
      <w:r>
        <w:t xml:space="preserve">Instandsetzungsarbeiten hat der Anschließer die erforderlichen</w:t>
      </w:r>
    </w:p>
    <w:p>
      <w:r>
        <w:t xml:space="preserve">Kapazitäten zu entwickeln und vorzuhalten bzw. rechtzeitig Verträge</w:t>
      </w:r>
    </w:p>
    <w:p>
      <w:r>
        <w:t xml:space="preserve">mit geeigneten Betrieben abzuschließen. Die Mitarbeit in entsprechenden</w:t>
      </w:r>
    </w:p>
    <w:p>
      <w:r>
        <w:t xml:space="preserve">Erzeugnisgruppenverbänden ist zu gewährleisten. Für bestimmte</w:t>
      </w:r>
    </w:p>
    <w:p>
      <w:r>
        <w:t xml:space="preserve">Arbeitsverfahren (z. B. Schweißen, Reparatur von Druckgefäßen)</w:t>
      </w:r>
    </w:p>
    <w:p>
      <w:r>
        <w:t xml:space="preserve">müssen die erforderlichen Zulassungen vorhanden sein.</w:t>
      </w:r>
    </w:p>
    <w:p>
      <w:r>
        <w:rPr>
          <w:color w:val="555555"/>
          <w:sz w:val="17"/>
        </w:rPr>
        <w:t xml:space="preserve">Zitiervorschlag: § 3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