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78e BNotO — Sterbefallmitteilung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13.12.2022 (konsolidierte Textfassung, kein amtliches Inkrafttretensdatum)</w:t>
      </w:r>
    </w:p>
    <w:p>
      <w:r>
        <w:t xml:space="preserve">Das zuständige Standesamt hat der Registerbehörde den Tod, die Todeserklärung oder die gerichtliche Feststellung der Todeszeit einer Person mitzuteilen (Sterbefallmitteilung). Die Registerbehörde prüft daraufhin, ob im Zentralen Testamentsregister Angaben nach § 78d Absatz 1 Satz 1 und 2 vorliegen. Sie benachrichtigt, soweit es zur Erfüllung der Aufgaben des Nachlassgerichts und der verwahrenden Stellen erforderlich ist, unverzüglich</w:t>
      </w:r>
    </w:p>
    <w:p>
      <w:pPr>
        <w:ind w:left="420"/>
      </w:pPr>
      <w:r>
        <w:t xml:space="preserve">1. das zuständige Nachlassgericht über den Sterbefall und etwaige Angaben nach § 78d Absatz 1 Satz 1 und 2 und</w:t>
      </w:r>
    </w:p>
    <w:p>
      <w:pPr>
        <w:ind w:left="420"/>
      </w:pPr>
      <w:r>
        <w:t xml:space="preserve">2. die verwahrenden Stellen über den Sterbefall und etwaige Verwahrangaben nach § 78d Absatz 1 Satz 1 und 2 Nummer 1.</w:t>
      </w:r>
    </w:p>
    <w:p>
      <w:r>
        <w:t xml:space="preserve">Die Benachrichtigung erfolgt elektronisch.</w:t>
      </w:r>
    </w:p>
    <w:p>
      <w:r>
        <w:rPr>
          <w:color w:val="555555"/>
          <w:sz w:val="17"/>
        </w:rPr>
        <w:t xml:space="preserve">Zitiervorschlag: § 78e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https://recht.nulegal.eu/gesetze/BNotO/78e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