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78a BNotO — Zentrales Vorsorgeregister; Verordnungsermächtigung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Die Bundesnotarkammer führt als Registerbehörde ein automatisiertes elektronisches Register über Vorsorgevollmachten, Betreuungsverfügungen, Patientenverfügungen und Widersprüche gegen eine Vertretung durch den Ehegatten nach § 1358 des Bürgerlichen Gesetzbuchs. Das Bundesministerium der Justiz und für Verbraucherschutz führt die Rechtsaufsicht über die Registerbehörde.</w:t>
      </w:r>
    </w:p>
    <w:p>
      <w:r>
        <w:t xml:space="preserve">(2) In das Zentrale Vorsorgeregister dürfen Angaben aufgenommen werden über</w:t>
      </w:r>
    </w:p>
    <w:p>
      <w:pPr>
        <w:ind w:left="420"/>
      </w:pPr>
      <w:r>
        <w:t xml:space="preserve">1. Vollmachtgeber,</w:t>
      </w:r>
    </w:p>
    <w:p>
      <w:pPr>
        <w:ind w:left="420"/>
      </w:pPr>
      <w:r>
        <w:t xml:space="preserve">2. Bevollmächtigte,</w:t>
      </w:r>
    </w:p>
    <w:p>
      <w:pPr>
        <w:ind w:left="420"/>
      </w:pPr>
      <w:r>
        <w:t xml:space="preserve">3. die Vollmacht und deren Inhalt,</w:t>
      </w:r>
    </w:p>
    <w:p>
      <w:pPr>
        <w:ind w:left="420"/>
      </w:pPr>
      <w:r>
        <w:t xml:space="preserve">4. Vorschläge zur Auswahl des Betreuers,</w:t>
      </w:r>
    </w:p>
    <w:p>
      <w:pPr>
        <w:ind w:left="420"/>
      </w:pPr>
      <w:r>
        <w:t xml:space="preserve">5. Wünsche zur Wahrnehmung der Betreuung,</w:t>
      </w:r>
    </w:p>
    <w:p>
      <w:pPr>
        <w:ind w:left="420"/>
      </w:pPr>
      <w:r>
        <w:t xml:space="preserve">6. den Vorschlagenden,</w:t>
      </w:r>
    </w:p>
    <w:p>
      <w:pPr>
        <w:ind w:left="420"/>
      </w:pPr>
      <w:r>
        <w:t xml:space="preserve">7. den einer Vertretung durch den Ehegatten nach § 1358 des Bürgerlichen Gesetzbuchs Widersprechenden und</w:t>
      </w:r>
    </w:p>
    <w:p>
      <w:pPr>
        <w:ind w:left="420"/>
      </w:pPr>
      <w:r>
        <w:t xml:space="preserve">8. den Ersteller einer Patientenverfügung.</w:t>
      </w:r>
    </w:p>
    <w:p>
      <w:r>
        <w:t xml:space="preserve">(3) Das Bundesministerium der Justiz und für Verbraucherschutz hat durch Rechtsverordnung mit Zustimmung des Bundesrates die näheren Bestimmungen zu treffen über</w:t>
      </w:r>
    </w:p>
    <w:p>
      <w:pPr>
        <w:ind w:left="420"/>
      </w:pPr>
      <w:r>
        <w:t xml:space="preserve">1. die Einrichtung und Führung des Registers,</w:t>
      </w:r>
    </w:p>
    <w:p>
      <w:pPr>
        <w:ind w:left="420"/>
      </w:pPr>
      <w:r>
        <w:t xml:space="preserve">2. die Auskunft aus dem Register,</w:t>
      </w:r>
    </w:p>
    <w:p>
      <w:pPr>
        <w:ind w:left="420"/>
      </w:pPr>
      <w:r>
        <w:t xml:space="preserve">3. die Anmeldung, Änderung und Löschung von Registerinhalten,</w:t>
      </w:r>
    </w:p>
    <w:p>
      <w:pPr>
        <w:ind w:left="420"/>
      </w:pPr>
      <w:r>
        <w:t xml:space="preserve">4. die Einzelheiten der Datenübermittlung und -speicherung und</w:t>
      </w:r>
    </w:p>
    <w:p>
      <w:pPr>
        <w:ind w:left="420"/>
      </w:pPr>
      <w:r>
        <w:t xml:space="preserve">5. die Einzelheiten der Datensicherheit.</w:t>
      </w:r>
    </w:p>
    <w:p>
      <w:r>
        <w:rPr>
          <w:color w:val="555555"/>
          <w:sz w:val="17"/>
        </w:rPr>
        <w:t xml:space="preserve">Zitiervorschlag: § 78a BNotO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