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BNotO — Organe</w:t>
      </w:r>
    </w:p>
    <w:p>
      <w:r>
        <w:rPr>
          <w:color w:val="555555"/>
          <w:sz w:val="18"/>
        </w:rPr>
        <w:t xml:space="preserve">Bundesnotarordnung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Organe der Notarkammer sind der Vorstand und die Kammerversammlung.</w:t>
      </w:r>
    </w:p>
    <w:p>
      <w:r>
        <w:rPr>
          <w:color w:val="555555"/>
          <w:sz w:val="17"/>
        </w:rPr>
        <w:t xml:space="preserve">Zitiervorschlag: § 68 BNotO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https://recht.nulegal.eu/gesetze/BNotO/68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