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BNotO — Übertragung von Aufgaben des Disziplinargerichts durch Rechtsverordnung</w:t>
      </w:r>
    </w:p>
    <w:p>
      <w:r>
        <w:rPr>
          <w:color w:val="555555"/>
          <w:sz w:val="18"/>
        </w:rPr>
        <w:t xml:space="preserve">Bundesnotarordnung</w:t>
      </w:r>
    </w:p>
    <w:p>
      <w:r>
        <w:rPr>
          <w:color w:val="555555"/>
          <w:sz w:val="18"/>
        </w:rPr>
        <w:t xml:space="preserve">Stand: 01.08.2021 (konsolidierte Textfassung, kein amtliches Inkrafttretensdatum)</w:t>
      </w:r>
    </w:p>
    <w:p>
      <w:r>
        <w:t xml:space="preserve">Sind in einem Land mehrere Oberlandesgerichte errichtet, so kann die Landesregierung durch Rechtsverordnung die örtliche Zuständigkeit der Oberlandesgerichte für die ihnen als Disziplinargericht zugewiesenen Aufgaben abweichend regeln oder diese Aufgaben dem obersten Landesgericht übertragen. Die Landesregierungen können diese Ermächtigung durch Rechtsverordnung auf die Landesjustizverwaltungen übertragen.</w:t>
      </w:r>
    </w:p>
    <w:p>
      <w:r>
        <w:rPr>
          <w:color w:val="555555"/>
          <w:sz w:val="17"/>
        </w:rPr>
        <w:t xml:space="preserve">Zitiervorschlag: § 100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