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BNatSchG 2009 — Biosphärenreservate</w:t>
      </w:r>
    </w:p>
    <w:p>
      <w:r>
        <w:rPr>
          <w:color w:val="555555"/>
          <w:sz w:val="18"/>
        </w:rPr>
        <w:t xml:space="preserve">Bundesnaturschutzgesetz</w:t>
      </w:r>
    </w:p>
    <w:p>
      <w:r>
        <w:rPr>
          <w:color w:val="555555"/>
          <w:sz w:val="18"/>
        </w:rPr>
        <w:t xml:space="preserve">Stand: 01.03.2022 (konsolidierte Textfassung, kein amtliches Inkrafttretensdatum)</w:t>
      </w:r>
    </w:p>
    <w:p>
      <w:r>
        <w:t xml:space="preserve">(1) Biosphärenreservate sind einheitlich zu schützende und zu entwickelnde Gebiete, die</w:t>
      </w:r>
    </w:p>
    <w:p>
      <w:pPr>
        <w:ind w:left="420"/>
      </w:pPr>
      <w:r>
        <w:t xml:space="preserve">1. großräumig und für bestimmte Landschaftstypen charakteristisch sind,</w:t>
      </w:r>
    </w:p>
    <w:p>
      <w:pPr>
        <w:ind w:left="420"/>
      </w:pPr>
      <w:r>
        <w:t xml:space="preserve">2. in wesentlichen Teilen ihres Gebiets die Voraussetzungen eines Naturschutzgebiets, im Übrigen überwiegend eines Landschaftsschutzgebiets erfüllen,</w:t>
      </w:r>
    </w:p>
    <w:p>
      <w:pPr>
        <w:ind w:left="420"/>
      </w:pPr>
      <w:r>
        <w:t xml:space="preserve">3. vornehmlich der Erhaltung, Entwicklung oder Wiederherstellung einer durch hergebrachte vielfältige Nutzung geprägten Landschaft und der darin historisch gewachsenen Arten- und Biotopvielfalt, einschließlich Wild- und früherer Kulturformen wirtschaftlich genutzter oder nutzbarer Tier- und Pflanzenarten, dienen und</w:t>
      </w:r>
    </w:p>
    <w:p>
      <w:pPr>
        <w:ind w:left="420"/>
      </w:pPr>
      <w:r>
        <w:t xml:space="preserve">4. beispielhaft der Entwicklung und Erprobung von die Naturgüter besonders schonenden Wirtschaftsweisen dienen.</w:t>
      </w:r>
    </w:p>
    <w:p>
      <w:r>
        <w:t xml:space="preserve">(2) Biosphärenreservate dienen, soweit es der Schutzzweck erlaubt, auch der Forschung und der Beobachtung von Natur und Landschaft sowie der Bildung für nachhaltige Entwicklung.</w:t>
      </w:r>
    </w:p>
    <w:p>
      <w:r>
        <w:t xml:space="preserve">(3) Biosphärenreservate sind unter Berücksichtigung der durch die Großräumigkeit und Besiedlung gebotenen Ausnahmen über Kernzonen, Pflegezonen und Entwicklungszonen zu entwickeln und wie Naturschutzgebiete oder Landschaftsschutzgebiete zu schützen. § 23 Absatz 4 gilt in Kern- und Pflegezonen von Biosphärenreservaten entsprechend.</w:t>
      </w:r>
    </w:p>
    <w:p>
      <w:r>
        <w:t xml:space="preserve">(4) Biosphärenreservate können auch als Biosphärengebiete oder Biosphärenregionen bezeichnet werden.</w:t>
      </w:r>
    </w:p>
    <w:p>
      <w:r>
        <w:rPr>
          <w:color w:val="555555"/>
          <w:sz w:val="17"/>
        </w:rPr>
        <w:t xml:space="preserve">Zitiervorschlag: § 25 BNatSchG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https://recht.nulegal.eu/gesetze/BNatSchG%202009/25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