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BNatSchG 2009 — Allgemeine Grundsätze</w:t>
      </w:r>
    </w:p>
    <w:p>
      <w:r>
        <w:rPr>
          <w:color w:val="555555"/>
          <w:sz w:val="18"/>
        </w:rPr>
        <w:t xml:space="preserve">Bundesnaturschutzgesetz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Es wird ein Netz verbundener Biotope (Biotopverbund) geschaffen, das mindestens 10 Prozent der Fläche eines jeden Landes umfassen soll.</w:t>
      </w:r>
    </w:p>
    <w:p>
      <w:r>
        <w:t xml:space="preserve">(2) Teile von Natur und Landschaft können geschützt werden</w:t>
      </w:r>
    </w:p>
    <w:p>
      <w:pPr>
        <w:ind w:left="420"/>
      </w:pPr>
      <w:r>
        <w:t xml:space="preserve">1. nach Maßgabe des § 23 als Naturschutzgebiet,</w:t>
      </w:r>
    </w:p>
    <w:p>
      <w:pPr>
        <w:ind w:left="420"/>
      </w:pPr>
      <w:r>
        <w:t xml:space="preserve">2. nach Maßgabe des § 24 als Nationalpark oder als Nationales Naturmonument,</w:t>
      </w:r>
    </w:p>
    <w:p>
      <w:pPr>
        <w:ind w:left="420"/>
      </w:pPr>
      <w:r>
        <w:t xml:space="preserve">3. als Biosphärenreservat,</w:t>
      </w:r>
    </w:p>
    <w:p>
      <w:pPr>
        <w:ind w:left="420"/>
      </w:pPr>
      <w:r>
        <w:t xml:space="preserve">4. nach Maßgabe des § 26 als Landschaftsschutzgebiet,</w:t>
      </w:r>
    </w:p>
    <w:p>
      <w:pPr>
        <w:ind w:left="420"/>
      </w:pPr>
      <w:r>
        <w:t xml:space="preserve">5. als Naturpark,</w:t>
      </w:r>
    </w:p>
    <w:p>
      <w:pPr>
        <w:ind w:left="420"/>
      </w:pPr>
      <w:r>
        <w:t xml:space="preserve">6. als Naturdenkmal oder</w:t>
      </w:r>
    </w:p>
    <w:p>
      <w:pPr>
        <w:ind w:left="420"/>
      </w:pPr>
      <w:r>
        <w:t xml:space="preserve">7. als geschützter Landschaftsbestandteil.</w:t>
      </w:r>
    </w:p>
    <w:p>
      <w:r>
        <w:t xml:space="preserve">(3) Die in Absatz 2 genannten Teile von Natur und Landschaft sind, soweit sie geeignet sind, Bestandteile des Biotopverbunds.</w:t>
      </w:r>
    </w:p>
    <w:p>
      <w:r>
        <w:rPr>
          <w:color w:val="555555"/>
          <w:sz w:val="17"/>
        </w:rPr>
        <w:t xml:space="preserve">Zitiervorschlag: § 20 BNatSchG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https://recht.nulegal.eu/gesetze/BNatSchG%202009/20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