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BNV — Festsetzung des Entgelts</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Das zu zahlende Entgelt wird von der für die Genehmigung nach § 9 Abs. 1 zuständigen oder der von ihr mit seiner Berechnung beauftragten Stelle nach dem Ende der Inanspruchnahme, mindestens jedoch halbjährlich festgesetzt. Ist die Höhe des Entgelts bereits im Zeitpunkt der Genehmigung zu übersehen, so soll das Entgelt zugleich mit der Genehmigung festgesetzt werden. Das Entgelt wird einen Monat nach der Festsetzung fällig, im Falle des Satzes 2 einen Monat nach dem Ende der Inanspruchnahme, mindestens jedoch halbjährlich.</w:t>
      </w:r>
    </w:p>
    <w:p>
      <w:r>
        <w:t xml:space="preserve">(2) Der Beamte ist verpflichtet, das Ende der Inanspruchnahme der nach § 9 Abs. 1 zuständigen Stelle unverzüglich schriftlich oder elektronisch anzuzeigen. Er hat die für die Berechnung des Entgelts notwendigen Aufzeichnungen zu führen und mit den zur Glaubhaftmachung notwendigen Belegen unverzüglich nach Beendigung, bei fortlaufender Inanspruchnahme mindestens halbjährlich vorzulegen. Diese Unterlagen sind fünf Jahre, vom Tage der Festsetzung des Entgelts an gerechnet, aufzubewahren.</w:t>
      </w:r>
    </w:p>
    <w:p>
      <w:r>
        <w:rPr>
          <w:color w:val="555555"/>
          <w:sz w:val="17"/>
        </w:rPr>
        <w:t xml:space="preserve">Zitiervorschlag: § 13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