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65h BNDG — Schutz des Kernbereichs privater Lebensgestaltung</w:t>
      </w:r>
    </w:p>
    <w:p>
      <w:r>
        <w:rPr>
          <w:color w:val="555555"/>
          <w:sz w:val="18"/>
        </w:rPr>
        <w:t xml:space="preserve">BND-Gesetz</w:t>
      </w:r>
    </w:p>
    <w:p>
      <w:r>
        <w:rPr>
          <w:color w:val="555555"/>
          <w:sz w:val="18"/>
        </w:rPr>
        <w:t xml:space="preserve">Stand: 09.01.2024 (konsolidierte Textfassung, kein amtliches Inkrafttretensdatum)</w:t>
      </w:r>
    </w:p>
    <w:p>
      <w:r>
        <w:t xml:space="preserve">(1) Die Datenerhebung zum Zweck der Erlangung von Erkenntnissen über den Kernbereich privater Lebensgestaltung ist unzulässig. Der Bundesnachrichtendienst darf Erkenntnisse, die den Kernbereich privater Lebensgestaltung berühren, nicht verarbeiten, weitergeben oder in anderer Weise nutzen. Der Bundesnachrichtendienst hat, soweit möglich, technisch und auf sonstige Weise sicherzustellen, dass Erkenntnisse, die den Kernbereich privater Lebensgestaltung betreffen, nicht erlangt werden.</w:t>
      </w:r>
    </w:p>
    <w:p>
      <w:r>
        <w:t xml:space="preserve">(2) Soweit Erkenntnisse erlangt wurden, die den Kernbereich privater Lebensgestaltung betreffen, sind diese Daten unverzüglich zu löschen.</w:t>
      </w:r>
    </w:p>
    <w:p>
      <w:r>
        <w:t xml:space="preserve">(3) Wird für den Bundesnachrichtendienst erkennbar, dass durch eine Maßnahme nach den §§ 65b bis 65d in den Kernbereich privater Lebensgestaltung eingedrungen wird, ist diese unverzüglich zu unterbrechen. Ist für den Bundesnachrichtendienst zu erwarten, dass bei einer Fortführung der Maßnahme nicht nur am Rande Erkenntnisse über den Kernbereich privater Lebensgestaltung erlangt werden, so hat er die Maßnahme abzubrechen.</w:t>
      </w:r>
    </w:p>
    <w:p>
      <w:r>
        <w:rPr>
          <w:color w:val="555555"/>
          <w:sz w:val="17"/>
        </w:rPr>
        <w:t xml:space="preserve">Zitiervorschlag: § 65h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