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BMinUZustAnO</w:t>
      </w:r>
    </w:p>
    <w:p>
      <w:r>
        <w:rPr>
          <w:color w:val="555555"/>
          <w:sz w:val="18"/>
        </w:rPr>
        <w:t xml:space="preserve">Anordnung zur Übertragung disziplinarrechtlicher Zuständigkeiten und Befugnisse im Geschäftsbereich des Bundesministeriums für Umwelt, Naturschutz und Reaktorsicherheit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§ 33 Abs. 5, § 34 Abs. 2 Satz 2, § 42 Abs. 1 Satz 2 und § 84 Satz 2 des Bundesdisziplinargesetzes vom 9. Juli 2001 (BGBl. I S. 1510) werden den Präsidenten oder Präsidentinnen der Behörden des Geschäftsbereichs jeweils für ihren Geschäftsbereich</w:t>
      </w:r>
    </w:p>
    <w:p>
      <w:pPr>
        <w:ind w:left="420"/>
      </w:pPr>
      <w:r>
        <w:t xml:space="preserve">1. die Befugnis zur Festsetzung der Kürzung der Dienstbezüge bis zum Höchstmaß gemäß § 33 Abs. 3 Nr. 1 des Bundesdisziplinargesetzes,</w:t>
      </w:r>
    </w:p>
    <w:p>
      <w:pPr>
        <w:ind w:left="420"/>
      </w:pPr>
      <w:r>
        <w:t xml:space="preserve">2. die Befugnis, gemäß § 34 Abs. 2 Satz 1 des Bundesdisziplinargesetzes Disziplinarklage zu erheben,</w:t>
      </w:r>
    </w:p>
    <w:p>
      <w:pPr>
        <w:ind w:left="420"/>
      </w:pPr>
      <w:r>
        <w:t xml:space="preserve">3. die Befugnis zur Ausübung der Disziplinarbefugnisse bei Ruhestandsbeamten oder Ruhestandsbeamtinnen gemäß § 84 des Bundesdisziplinargesetzes,</w:t>
      </w:r>
    </w:p>
    <w:p>
      <w:pPr>
        <w:ind w:left="420"/>
      </w:pPr>
      <w:r>
        <w:t xml:space="preserve">4. die Zuständigkeit zum Erlass von Widerspruchsbescheiden gemäß § 42 Abs. 1 des Bundesdisziplinargesetzes, soweit sie oder er zum Erlass der angefochtenen Entscheidung zuständig war,</w:t>
      </w:r>
    </w:p>
    <w:p>
      <w:r>
        <w:t xml:space="preserve">übertragen.</w:t>
      </w:r>
    </w:p>
    <w:p>
      <w:r>
        <w:rPr>
          <w:color w:val="555555"/>
          <w:sz w:val="17"/>
        </w:rPr>
        <w:t xml:space="preserve">Zitiervorschlag: I. BMinUZustAnO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https://recht.nulegal.eu/gesetze/BMinUZustAnO/i.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