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BMeldDigiV — Elektronische Anmeldung</w:t>
      </w:r>
    </w:p>
    <w:p>
      <w:r>
        <w:rPr>
          <w:color w:val="555555"/>
          <w:sz w:val="18"/>
        </w:rPr>
        <w:t xml:space="preserve">Bundesmeldedatendigitalisierungsverordnung</w:t>
      </w:r>
    </w:p>
    <w:p>
      <w:r>
        <w:rPr>
          <w:color w:val="555555"/>
          <w:sz w:val="18"/>
        </w:rPr>
        <w:t xml:space="preserve">Stand: 01.05.2026 (konsolidierte Textfassung, kein amtliches Inkrafttretensdatum)</w:t>
      </w:r>
    </w:p>
    <w:p>
      <w:r>
        <w:t xml:space="preserve">(1) Die Verwaltungsportale können für die elektronische Anmeldung auf Antrag der meldepflichtigen Person bei der für die alleinige Wohnung oder Hauptwohnung zuständigen Meldebehörde nach § 23a Absatz 1 des Bundesmeldegesetzes die folgenden Daten abrufen:</w:t>
      </w:r>
    </w:p>
    <w:p>
      <w:r>
        <w:rPr>
          <w:rFonts w:ascii="Courier New" w:hAnsi="Courier New"/>
          <w:sz w:val="17"/>
        </w:rPr>
        <w:t xml:space="preserve">1.    Familienname    0101a bis 0105a,</w:t>
      </w:r>
    </w:p>
    <w:p>
      <w:r>
        <w:rPr>
          <w:rFonts w:ascii="Courier New" w:hAnsi="Courier New"/>
          <w:sz w:val="17"/>
        </w:rPr>
        <w:t xml:space="preserve">2.    frühere Namen    0201a, 0203a,</w:t>
      </w:r>
    </w:p>
    <w:p>
      <w:r>
        <w:rPr>
          <w:rFonts w:ascii="Courier New" w:hAnsi="Courier New"/>
          <w:sz w:val="17"/>
        </w:rPr>
        <w:t xml:space="preserve">3.    Vornamen unter Kennzeichnung des gebräuchlichen Vornamens    0301 bis 0303,</w:t>
      </w:r>
    </w:p>
    <w:p>
      <w:r>
        <w:rPr>
          <w:rFonts w:ascii="Courier New" w:hAnsi="Courier New"/>
          <w:sz w:val="17"/>
        </w:rPr>
        <w:t xml:space="preserve">4.    Doktorgrad    0401,</w:t>
      </w:r>
    </w:p>
    <w:p>
      <w:r>
        <w:rPr>
          <w:rFonts w:ascii="Courier New" w:hAnsi="Courier New"/>
          <w:sz w:val="17"/>
        </w:rPr>
        <w:t xml:space="preserve">5.    Ordensname, Künstlername    0501, 0502,</w:t>
      </w:r>
    </w:p>
    <w:p>
      <w:r>
        <w:rPr>
          <w:rFonts w:ascii="Courier New" w:hAnsi="Courier New"/>
          <w:sz w:val="17"/>
        </w:rPr>
        <w:t xml:space="preserve">6.    Geburtsdatum, Geburtsort sowie bei Geburt im Ausland auch den Staat    0601 bis 0603,</w:t>
      </w:r>
    </w:p>
    <w:p>
      <w:r>
        <w:rPr>
          <w:rFonts w:ascii="Courier New" w:hAnsi="Courier New"/>
          <w:sz w:val="17"/>
        </w:rPr>
        <w:t xml:space="preserve">7.    Geschlecht    0701,</w:t>
      </w:r>
    </w:p>
    <w:p>
      <w:r>
        <w:rPr>
          <w:rFonts w:ascii="Courier New" w:hAnsi="Courier New"/>
          <w:sz w:val="17"/>
        </w:rPr>
        <w:t xml:space="preserve">8.    die Identifikationsnummer nach § 139b der Abgabenordnung    2701,</w:t>
      </w:r>
    </w:p>
    <w:p>
      <w:r>
        <w:rPr>
          <w:rFonts w:ascii="Courier New" w:hAnsi="Courier New"/>
          <w:sz w:val="17"/>
        </w:rPr>
        <w:t xml:space="preserve">9.    zum gesetzlichen Vertreter:    0001,</w:t>
      </w:r>
    </w:p>
    <w:p>
      <w:r>
        <w:rPr>
          <w:rFonts w:ascii="Courier New" w:hAnsi="Courier New"/>
          <w:sz w:val="17"/>
        </w:rPr>
        <w:t xml:space="preserve">    a)    Familienname    0902a,</w:t>
      </w:r>
    </w:p>
    <w:p>
      <w:r>
        <w:rPr>
          <w:rFonts w:ascii="Courier New" w:hAnsi="Courier New"/>
          <w:sz w:val="17"/>
        </w:rPr>
        <w:t xml:space="preserve">    b)    Vornamen    0904,</w:t>
      </w:r>
    </w:p>
    <w:p>
      <w:r>
        <w:rPr>
          <w:rFonts w:ascii="Courier New" w:hAnsi="Courier New"/>
          <w:sz w:val="17"/>
        </w:rPr>
        <w:t xml:space="preserve">    c)    Doktorgrad    0905,</w:t>
      </w:r>
    </w:p>
    <w:p>
      <w:r>
        <w:rPr>
          <w:rFonts w:ascii="Courier New" w:hAnsi="Courier New"/>
          <w:sz w:val="17"/>
        </w:rPr>
        <w:t xml:space="preserve">    d)    Anschrift    0907a,1200 bis 1212,</w:t>
      </w:r>
    </w:p>
    <w:p>
      <w:r>
        <w:rPr>
          <w:rFonts w:ascii="Courier New" w:hAnsi="Courier New"/>
          <w:sz w:val="17"/>
        </w:rPr>
        <w:t xml:space="preserve">    e)    Geburtsdatum    0906,</w:t>
      </w:r>
    </w:p>
    <w:p>
      <w:r>
        <w:rPr>
          <w:rFonts w:ascii="Courier New" w:hAnsi="Courier New"/>
          <w:sz w:val="17"/>
        </w:rPr>
        <w:t xml:space="preserve">    f)    Geschlecht    0917,</w:t>
      </w:r>
    </w:p>
    <w:p>
      <w:r>
        <w:rPr>
          <w:rFonts w:ascii="Courier New" w:hAnsi="Courier New"/>
          <w:sz w:val="17"/>
        </w:rPr>
        <w:t xml:space="preserve">    g)    Identifikationsnummer nach § 139b der Abgabenordnung    2709,</w:t>
      </w:r>
    </w:p>
    <w:p>
      <w:r>
        <w:rPr>
          <w:rFonts w:ascii="Courier New" w:hAnsi="Courier New"/>
          <w:sz w:val="17"/>
        </w:rPr>
        <w:t xml:space="preserve">10.    derzeitige Staatsangehörigkeiten    1001,</w:t>
      </w:r>
    </w:p>
    <w:p>
      <w:r>
        <w:rPr>
          <w:rFonts w:ascii="Courier New" w:hAnsi="Courier New"/>
          <w:sz w:val="17"/>
        </w:rPr>
        <w:t xml:space="preserve">11.    rechtliche Zugehörigkeit zu einer öffentlich-rechtlichen Religionsgesellschaft    1101, 1104,</w:t>
      </w:r>
    </w:p>
    <w:p>
      <w:r>
        <w:rPr>
          <w:rFonts w:ascii="Courier New" w:hAnsi="Courier New"/>
          <w:sz w:val="17"/>
        </w:rPr>
        <w:t xml:space="preserve">12.    derzeitige Anschriften    1201 bis 1213,</w:t>
      </w:r>
    </w:p>
    <w:p>
      <w:r>
        <w:rPr>
          <w:rFonts w:ascii="Courier New" w:hAnsi="Courier New"/>
          <w:sz w:val="17"/>
        </w:rPr>
        <w:t xml:space="preserve">13.    Einzugsdatum    1301, 1301a, 1305,</w:t>
      </w:r>
    </w:p>
    <w:p>
      <w:r>
        <w:rPr>
          <w:rFonts w:ascii="Courier New" w:hAnsi="Courier New"/>
          <w:sz w:val="17"/>
        </w:rPr>
        <w:t xml:space="preserve">14.    Familienstand, bei Verheirateten oder Lebenspartnern zusätzlich Datum und Ort der Eheschließung oder Begründung der Lebenspartnerschaft sowie bei Eheschließung oder Begründung der Lebenspartnerschaft im Ausland auch den Staat    1401 bis 1403, 1408, 1409,</w:t>
      </w:r>
    </w:p>
    <w:p>
      <w:r>
        <w:rPr>
          <w:rFonts w:ascii="Courier New" w:hAnsi="Courier New"/>
          <w:sz w:val="17"/>
        </w:rPr>
        <w:t xml:space="preserve">15.    zum Ehegatten oder Lebenspartner:    0001,</w:t>
      </w:r>
    </w:p>
    <w:p>
      <w:r>
        <w:rPr>
          <w:rFonts w:ascii="Courier New" w:hAnsi="Courier New"/>
          <w:sz w:val="17"/>
        </w:rPr>
        <w:t xml:space="preserve">    a)    Familienname    1501a, 1517a,</w:t>
      </w:r>
    </w:p>
    <w:p>
      <w:r>
        <w:rPr>
          <w:rFonts w:ascii="Courier New" w:hAnsi="Courier New"/>
          <w:sz w:val="17"/>
        </w:rPr>
        <w:t xml:space="preserve">    b)    Vornamen    1503, 1519,</w:t>
      </w:r>
    </w:p>
    <w:p>
      <w:r>
        <w:rPr>
          <w:rFonts w:ascii="Courier New" w:hAnsi="Courier New"/>
          <w:sz w:val="17"/>
        </w:rPr>
        <w:t xml:space="preserve">    c)    Geburtsname    1502b, 1518b,</w:t>
      </w:r>
    </w:p>
    <w:p>
      <w:r>
        <w:rPr>
          <w:rFonts w:ascii="Courier New" w:hAnsi="Courier New"/>
          <w:sz w:val="17"/>
        </w:rPr>
        <w:t xml:space="preserve">    d)    Doktorgrad    1504, 1520,</w:t>
      </w:r>
    </w:p>
    <w:p>
      <w:r>
        <w:rPr>
          <w:rFonts w:ascii="Courier New" w:hAnsi="Courier New"/>
          <w:sz w:val="17"/>
        </w:rPr>
        <w:t xml:space="preserve">    e)    Geburtsdatum    1505, 1521,</w:t>
      </w:r>
    </w:p>
    <w:p>
      <w:r>
        <w:rPr>
          <w:rFonts w:ascii="Courier New" w:hAnsi="Courier New"/>
          <w:sz w:val="17"/>
        </w:rPr>
        <w:t xml:space="preserve">    f)    Geschlecht    1506, 1522,</w:t>
      </w:r>
    </w:p>
    <w:p>
      <w:r>
        <w:rPr>
          <w:rFonts w:ascii="Courier New" w:hAnsi="Courier New"/>
          <w:sz w:val="17"/>
        </w:rPr>
        <w:t xml:space="preserve">    g)    derzeitige Anschriften im Zuständigkeitsbereich der Meldebehörde sowie Anschrift der letzten alleinigen Wohnung oder Hauptwohnung außerhalb des Zuständigkeitsbereichs der Meldebehörde    1508, 1524,1200 bis 1213a,</w:t>
      </w:r>
    </w:p>
    <w:p>
      <w:r>
        <w:rPr>
          <w:rFonts w:ascii="Courier New" w:hAnsi="Courier New"/>
          <w:sz w:val="17"/>
        </w:rPr>
        <w:t xml:space="preserve">    h)    Identifikationsnummer nach § 139b der Abgabenordnung    2703, 2707,</w:t>
      </w:r>
    </w:p>
    <w:p>
      <w:r>
        <w:rPr>
          <w:rFonts w:ascii="Courier New" w:hAnsi="Courier New"/>
          <w:sz w:val="17"/>
        </w:rPr>
        <w:t xml:space="preserve">16.    zu minderjährigen Kindern:    0001,</w:t>
      </w:r>
    </w:p>
    <w:p>
      <w:r>
        <w:rPr>
          <w:rFonts w:ascii="Courier New" w:hAnsi="Courier New"/>
          <w:sz w:val="17"/>
        </w:rPr>
        <w:t xml:space="preserve">    a)    Familienname    1601a,</w:t>
      </w:r>
    </w:p>
    <w:p>
      <w:r>
        <w:rPr>
          <w:rFonts w:ascii="Courier New" w:hAnsi="Courier New"/>
          <w:sz w:val="17"/>
        </w:rPr>
        <w:t xml:space="preserve">    b)    Vornamen    1603,</w:t>
      </w:r>
    </w:p>
    <w:p>
      <w:r>
        <w:rPr>
          <w:rFonts w:ascii="Courier New" w:hAnsi="Courier New"/>
          <w:sz w:val="17"/>
        </w:rPr>
        <w:t xml:space="preserve">    c)    Geburtsdatum    1604,</w:t>
      </w:r>
    </w:p>
    <w:p>
      <w:r>
        <w:rPr>
          <w:rFonts w:ascii="Courier New" w:hAnsi="Courier New"/>
          <w:sz w:val="17"/>
        </w:rPr>
        <w:t xml:space="preserve">    d)    Geschlecht    1604a,</w:t>
      </w:r>
    </w:p>
    <w:p>
      <w:r>
        <w:rPr>
          <w:rFonts w:ascii="Courier New" w:hAnsi="Courier New"/>
          <w:sz w:val="17"/>
        </w:rPr>
        <w:t xml:space="preserve">    e)    Anschrift im Inland    1200 bis 1212,</w:t>
      </w:r>
    </w:p>
    <w:p>
      <w:r>
        <w:rPr>
          <w:rFonts w:ascii="Courier New" w:hAnsi="Courier New"/>
          <w:sz w:val="17"/>
        </w:rPr>
        <w:t xml:space="preserve">    f)    Identifikationsnummer nach § 139b der Abgabenordnung    2704,</w:t>
      </w:r>
    </w:p>
    <w:p>
      <w:r>
        <w:rPr>
          <w:rFonts w:ascii="Courier New" w:hAnsi="Courier New"/>
          <w:sz w:val="17"/>
        </w:rPr>
        <w:t xml:space="preserve">17.    Ausstellungsbehörde, Ausstellungsdatum, letzter Tag der Gültigkeitsdauer und Seriennummer des Personalausweises des vorläufigen Personalausweises, des Ersatz-Personalausweises, des anerkannten Passes oder Passersatzpapiers, Ausstellungsbehörde, letzter Tag der Gültigkeitsdauer und Seriennummer der eID-Karte    1700 bis 1709,1715 bis 1717,</w:t>
      </w:r>
    </w:p>
    <w:p>
      <w:r>
        <w:rPr>
          <w:rFonts w:ascii="Courier New" w:hAnsi="Courier New"/>
          <w:sz w:val="17"/>
        </w:rPr>
        <w:t xml:space="preserve">18.    Auskunfts- und Übermittlungssperren    1801 bis 1802,</w:t>
      </w:r>
    </w:p>
    <w:p>
      <w:r>
        <w:rPr>
          <w:rFonts w:ascii="Courier New" w:hAnsi="Courier New"/>
          <w:sz w:val="17"/>
        </w:rPr>
        <w:t xml:space="preserve">19.    AZR-Nummer    1712,</w:t>
      </w:r>
    </w:p>
    <w:p>
      <w:r>
        <w:rPr>
          <w:rFonts w:ascii="Courier New" w:hAnsi="Courier New"/>
          <w:sz w:val="17"/>
        </w:rPr>
        <w:t xml:space="preserve">20.    für die Ausstellung von Pässen und Ausweisen die Tatsache, dass Passversagungsgründe vorliegen, ein Pass versagt oder entzogen oder eine Anordnung nach § 6 Absatz 7, § 6a Absatz 1 oder § 6a Absatz 2 des Personalausweisgesetzes getroffen worden ist    2301, 2302.</w:t>
      </w:r>
    </w:p>
    <w:p>
      <w:r>
        <w:t xml:space="preserve">Zur Umsetzung der Verpflichtung nach § 23a Absatz 1 Satz 3 des Bundesmeldegesetzes hält die Meldebehörde die in Satz 1 genannten Daten einer Person für die Verwaltungsportale zum Abruf im automatisierten Verfahren bereit. Die Daten von Personen nach Absatz 1 Nummer 9, 15 und 16, für die eine Auskunftssperre nach § 51 des Bundesmeldegesetzes oder ein bedingter Sperrvermerk nach § 52 des Bundesmeldegesetzes im Melderegister eingetragen ist, werden nicht übermittelt.</w:t>
      </w:r>
    </w:p>
    <w:p>
      <w:r>
        <w:t xml:space="preserve">(2) Nachdem die meldepflichtige Person die Richtigkeit der von der für die alleinige Wohnung oder Hauptwohnung zuständigen Meldebehörde übermittelten Daten nach Absatz 1 Satz 1 bestätigt hat, übermittelt das Verwaltungsportal nach § 23a Absatz 2 des Bundesmeldegesetzes diese Daten sowie zusätzlich die folgenden von der meldepflichtigen Person gegenüber dem Verwaltungsportal angegebenen Daten an die Zuzugsmeldebehörde:</w:t>
      </w:r>
    </w:p>
    <w:p>
      <w:r>
        <w:rPr>
          <w:rFonts w:ascii="Courier New" w:hAnsi="Courier New"/>
          <w:sz w:val="17"/>
        </w:rPr>
        <w:t xml:space="preserve">1.    Name und Anschrift des Wohnungsgebers und wenn dieser nicht Eigentümer ist, auch den Namen des Eigentümers    3001, 3002,</w:t>
      </w:r>
    </w:p>
    <w:p>
      <w:r>
        <w:rPr>
          <w:rFonts w:ascii="Courier New" w:hAnsi="Courier New"/>
          <w:sz w:val="17"/>
        </w:rPr>
        <w:t xml:space="preserve">2.    Einzugsdatum    1301,</w:t>
      </w:r>
    </w:p>
    <w:p>
      <w:r>
        <w:rPr>
          <w:rFonts w:ascii="Courier New" w:hAnsi="Courier New"/>
          <w:sz w:val="17"/>
        </w:rPr>
        <w:t xml:space="preserve">3.    Anschrift der Wohnung, gekennzeichnet nach Haupt- und Nebenwohnung    1201 bis 1213,</w:t>
      </w:r>
    </w:p>
    <w:p>
      <w:r>
        <w:rPr>
          <w:rFonts w:ascii="Courier New" w:hAnsi="Courier New"/>
          <w:sz w:val="17"/>
        </w:rPr>
        <w:t xml:space="preserve">4.    Auszugsdatum, sofern es vom Einzugsdatum abweicht    1306.</w:t>
      </w:r>
    </w:p>
    <w:p>
      <w:r>
        <w:t xml:space="preserve">Zusätzlich zu den Daten nach Satz 1 werden unter den Voraussetzungen des § 8 Absatz 2 die Daten nach § 8 Absatz 2 Nummer 1 und 2 übermittelt.</w:t>
      </w:r>
    </w:p>
    <w:p>
      <w:r>
        <w:t xml:space="preserve">(3) Das Verwaltungsportal übermittelt den Code, den die meldepflichtige Person nach § 23a Absatz 3 des Bundesmeldegesetzes erhalten und gegenüber dem Verwaltungsportal angegeben hat, elektronisch an die Zuzugsmeldebehörde.</w:t>
      </w:r>
    </w:p>
    <w:p>
      <w:r>
        <w:rPr>
          <w:color w:val="555555"/>
          <w:sz w:val="17"/>
        </w:rPr>
        <w:t xml:space="preserve">Zitiervorschlag: § 9 BMeldDigiV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https://recht.nulegal.eu/gesetze/BMeldDigiV/9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