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 BMVgZVersAnO — Übergangsvorschriften</w:t>
      </w:r>
    </w:p>
    <w:p>
      <w:r>
        <w:rPr>
          <w:color w:val="555555"/>
          <w:sz w:val="18"/>
        </w:rPr>
        <w:t xml:space="preserve">Anordnung über die Übertragung von Zuständigkeiten auf dem Gebiet der beamtenrechtlichen Versorgung im Dienstbereich des Bundesministers der Verteidigung</w:t>
      </w:r>
    </w:p>
    <w:p>
      <w:r>
        <w:rPr>
          <w:color w:val="555555"/>
          <w:sz w:val="18"/>
        </w:rPr>
        <w:t xml:space="preserve">Stand: 10.06.2019 (konsolidierte Textfassung, kein amtliches Inkrafttretensdatum)</w:t>
      </w:r>
    </w:p>
    <w:p>
      <w:r>
        <w:t xml:space="preserve">Diese Anordnung in der ergänzten Fassung findet entsprechend auf Professoren und Assistenzprofessoren Anwendung, die auf Grund von Privatdienstverträgen als Angestellte mit Anwartschaft auf Versorgung nach beamtenrechtlichen Vorschriften an den Hochschulen der Bundeswehr Hamburg und München tätig sind.</w:t>
      </w:r>
    </w:p>
    <w:p>
      <w:r>
        <w:rPr>
          <w:color w:val="555555"/>
          <w:sz w:val="17"/>
        </w:rPr>
        <w:t xml:space="preserve">Zitiervorschlag: V. BMVgZVersAnO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https://recht.nulegal.eu/gesetze/BMVgZVersAnO/v.</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 BMVgZVersAnO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