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BMVgVFAPrV — Ausweispflicht und Belehrung</w:t>
      </w:r>
    </w:p>
    <w:p>
      <w:r>
        <w:rPr>
          <w:color w:val="555555"/>
          <w:sz w:val="18"/>
        </w:rPr>
        <w:t xml:space="preserve">BMVg-Verwaltungsfachangestelltenprüfungsverordnung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Der Prüfling hat sich hinsichtlich seiner Person auszuweisen.</w:t>
      </w:r>
    </w:p>
    <w:p>
      <w:r>
        <w:t xml:space="preserve">(2) Der Prüfling ist vor der Prüfung über Folgendes zu belehren:</w:t>
      </w:r>
    </w:p>
    <w:p>
      <w:pPr>
        <w:ind w:left="420"/>
      </w:pPr>
      <w:r>
        <w:t xml:space="preserve">1. den Prüfungsablauf,</w:t>
      </w:r>
    </w:p>
    <w:p>
      <w:pPr>
        <w:ind w:left="420"/>
      </w:pPr>
      <w:r>
        <w:t xml:space="preserve">2. die für die Prüfung zur Verfügung stehende Zeit,</w:t>
      </w:r>
    </w:p>
    <w:p>
      <w:pPr>
        <w:ind w:left="420"/>
      </w:pPr>
      <w:r>
        <w:t xml:space="preserve">3. die für die Prüfung zugelassenen Arbeits- und Hilfsmittel,</w:t>
      </w:r>
    </w:p>
    <w:p>
      <w:pPr>
        <w:ind w:left="420"/>
      </w:pPr>
      <w:r>
        <w:t xml:space="preserve">4. die Folgen von Täuschungshandlungen bei der Prüfung,</w:t>
      </w:r>
    </w:p>
    <w:p>
      <w:pPr>
        <w:ind w:left="420"/>
      </w:pPr>
      <w:r>
        <w:t xml:space="preserve">5. die Folgen von Ordnungsverstößen während der Prüfung,</w:t>
      </w:r>
    </w:p>
    <w:p>
      <w:pPr>
        <w:ind w:left="420"/>
      </w:pPr>
      <w:r>
        <w:t xml:space="preserve">6. die Folgen eines Rücktritts von der Prüfung und</w:t>
      </w:r>
    </w:p>
    <w:p>
      <w:pPr>
        <w:ind w:left="420"/>
      </w:pPr>
      <w:r>
        <w:t xml:space="preserve">7. die Folgen einer Nichtteilnahme an der Prüfung.</w:t>
      </w:r>
    </w:p>
    <w:p>
      <w:r>
        <w:rPr>
          <w:color w:val="555555"/>
          <w:sz w:val="17"/>
        </w:rPr>
        <w:t xml:space="preserve">Zitiervorschlag: § 15 BMVgVFAPrV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https://recht.nulegal.eu/gesetze/BMVgVFAPrV/15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BMVgVFAPrV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