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BMMAusbV — Struktur der Berufsausbildung, Ausbildungsberufsbild</w:t>
      </w:r>
    </w:p>
    <w:p>
      <w:r>
        <w:rPr>
          <w:color w:val="555555"/>
          <w:sz w:val="18"/>
        </w:rPr>
        <w:t xml:space="preserve">Biologiemodellmacherausbildungsverordnung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werden in Berufsbildpositionen als Teil des Ausbildungsberufsbildes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Handhaben von Werkzeugen sowie Bedienen und Instandhalten von Maschinen und Geräten,</w:t>
      </w:r>
    </w:p>
    <w:p>
      <w:pPr>
        <w:ind w:left="420"/>
      </w:pPr>
      <w:r>
        <w:t xml:space="preserve">2. Herstellen von Handgussteilen,</w:t>
      </w:r>
    </w:p>
    <w:p>
      <w:pPr>
        <w:ind w:left="420"/>
      </w:pPr>
      <w:r>
        <w:t xml:space="preserve">3. Bearbeiten von einteiligen Modellen,</w:t>
      </w:r>
    </w:p>
    <w:p>
      <w:pPr>
        <w:ind w:left="420"/>
      </w:pPr>
      <w:r>
        <w:t xml:space="preserve">4. Bearbeiten von mehrteiligen Modellen,</w:t>
      </w:r>
    </w:p>
    <w:p>
      <w:pPr>
        <w:ind w:left="420"/>
      </w:pPr>
      <w:r>
        <w:t xml:space="preserve">5. Montieren von mehrteiligen Modellen,</w:t>
      </w:r>
    </w:p>
    <w:p>
      <w:pPr>
        <w:ind w:left="420"/>
      </w:pPr>
      <w:r>
        <w:t xml:space="preserve">6. Gestalten und Behandeln der Oberflächen von Modellen und</w:t>
      </w:r>
    </w:p>
    <w:p>
      <w:pPr>
        <w:ind w:left="420"/>
      </w:pPr>
      <w:r>
        <w:t xml:space="preserve">7. Reparieren von Modellen.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Berufsbildung sowie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Planen und Vorbereiten von Arbeitsabläufen und</w:t>
      </w:r>
    </w:p>
    <w:p>
      <w:pPr>
        <w:ind w:left="420"/>
      </w:pPr>
      <w:r>
        <w:t xml:space="preserve">6. Durchführen von qualitätssichernden Maßnahmen.</w:t>
      </w:r>
    </w:p>
    <w:p>
      <w:r>
        <w:rPr>
          <w:color w:val="555555"/>
          <w:sz w:val="17"/>
        </w:rPr>
        <w:t xml:space="preserve">Zitiervorschlag: § 4 BMMAusbV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https://recht.nulegal.eu/gesetze/BMMAusbV/4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