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BMMAusbV — Gegenstand der Berufsausbildung und Ausbildungsrahmenplan</w:t>
      </w:r>
    </w:p>
    <w:p>
      <w:r>
        <w:rPr>
          <w:color w:val="555555"/>
          <w:sz w:val="18"/>
        </w:rPr>
        <w:t xml:space="preserve">Biologiemodellmacherausbildungsverordnung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BMMAusbV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https://recht.nulegal.eu/gesetze/BMMAusbV/3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