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BMMAusbV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Biologiemodellmacherausbildungsverordnung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Herstellen eines mehrteiligen Modells    mit 50 Prozent,</w:t>
      </w:r>
    </w:p>
    <w:p>
      <w:r>
        <w:rPr>
          <w:rFonts w:ascii="Courier New" w:hAnsi="Courier New"/>
          <w:sz w:val="17"/>
        </w:rPr>
        <w:t xml:space="preserve">Planung und Fertigung    mit 40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3. (2) Die Abschlussprüfung ist bestanden, wenn die Prüfungsleistungen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zwei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t xml:space="preserve">(3) Auf Antrag des Prüflings ist die Prüfung in einem der Prüfungsbereiche „Planung und Fertigung“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BMMAusbV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https://recht.nulegal.eu/gesetze/BMMAusbV/16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