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BMMAusbV — Prüfungsbereich Planung und Fertigung</w:t>
      </w:r>
    </w:p>
    <w:p>
      <w:r>
        <w:rPr>
          <w:color w:val="555555"/>
          <w:sz w:val="18"/>
        </w:rPr>
        <w:t xml:space="preserve">Biologiemodellmacherausbildungsverordnung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Planung und Fertigung soll der Prüfling nachweisen, dass er in der Lage ist,</w:t>
      </w:r>
    </w:p>
    <w:p>
      <w:pPr>
        <w:ind w:left="420"/>
      </w:pPr>
      <w:r>
        <w:t xml:space="preserve">1. Arbeitsabläufe festzulegen und Unterlagen anzuwenden,</w:t>
      </w:r>
    </w:p>
    <w:p>
      <w:pPr>
        <w:ind w:left="420"/>
      </w:pPr>
      <w:r>
        <w:t xml:space="preserve">2. anatomische, botanische und zoologische Modelle zu unterscheiden,</w:t>
      </w:r>
    </w:p>
    <w:p>
      <w:pPr>
        <w:ind w:left="420"/>
      </w:pPr>
      <w:r>
        <w:t xml:space="preserve">3. Zeichnungen von Modellen anzufertigen,</w:t>
      </w:r>
    </w:p>
    <w:p>
      <w:pPr>
        <w:ind w:left="420"/>
      </w:pPr>
      <w:r>
        <w:t xml:space="preserve">4. Werkzeuge zu handhaben sowie Maschinen und Geräte unter Anwendung der Sicherheitsvorschriften und ergonomischer Aspekte einzurichten, instand zu halten und zu bedienen,</w:t>
      </w:r>
    </w:p>
    <w:p>
      <w:pPr>
        <w:ind w:left="420"/>
      </w:pPr>
      <w:r>
        <w:t xml:space="preserve">5. Werk- und Hilfsstoffe zu unterscheiden und auszuwählen,</w:t>
      </w:r>
    </w:p>
    <w:p>
      <w:pPr>
        <w:ind w:left="420"/>
      </w:pPr>
      <w:r>
        <w:t xml:space="preserve">6. Verfahren der Gießtechnik auszuwählen und anzuwenden,</w:t>
      </w:r>
    </w:p>
    <w:p>
      <w:pPr>
        <w:ind w:left="420"/>
      </w:pPr>
      <w:r>
        <w:t xml:space="preserve">7. Rohlinge zu retuschieren,</w:t>
      </w:r>
    </w:p>
    <w:p>
      <w:pPr>
        <w:ind w:left="420"/>
      </w:pPr>
      <w:r>
        <w:t xml:space="preserve">8. Mal- und Auftragstechniken unter Berücksichtigung des Gesundheits- und Umweltschutzes auszuwählen und anzuwenden sowie Mischungen herzustellen,</w:t>
      </w:r>
    </w:p>
    <w:p>
      <w:pPr>
        <w:ind w:left="420"/>
      </w:pPr>
      <w:r>
        <w:t xml:space="preserve">9. Modellteile zu verbinden und die Funktionsfähigkeit von Modellen zu kontrollieren und</w:t>
      </w:r>
    </w:p>
    <w:p>
      <w:pPr>
        <w:ind w:left="420"/>
      </w:pPr>
      <w:r>
        <w:t xml:space="preserve">10. qualitätssichernde Maßnahmen durchzuführen.</w:t>
      </w:r>
    </w:p>
    <w:p>
      <w:r>
        <w:t xml:space="preserve">(2) Der Prüfling soll Aufgaben schriftlich bearbeiten.</w:t>
      </w:r>
    </w:p>
    <w:p>
      <w:r>
        <w:t xml:space="preserve">(3) Die Prüfungszeit beträgt 240 Minuten.</w:t>
      </w:r>
    </w:p>
    <w:p>
      <w:r>
        <w:rPr>
          <w:color w:val="555555"/>
          <w:sz w:val="17"/>
        </w:rPr>
        <w:t xml:space="preserve">Zitiervorschlag: § 14 BMMAusbV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https://recht.nulegal.eu/gesetze/BMMAusbV/14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