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BMIWidVertrAnO 2017 — Vertretung bei Klagen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für die Vertretung der Bundesrepublik Deutschland bei Klagen aus dem Beamtenverhältnis im Geschäftsbereich des Bundesministeriums des Innern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Vertretung der Bundesrepublik Deutschland bei Klagen aus dem Beamtenverhältnis wird den in § 1 genannten Behörden übertragen, soweit sie nach § 1 für den Erlass des Widerspruchsbescheids zuständig sind.</w:t>
      </w:r>
    </w:p>
    <w:p>
      <w:r>
        <w:rPr>
          <w:color w:val="555555"/>
          <w:sz w:val="17"/>
        </w:rPr>
        <w:t xml:space="preserve">Zitiervorschlag: § 2 BMIWidVertrAnO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https://recht.nulegal.eu/gesetze/BMIWidVertrAnO%202017/2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