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BMG — Aufgaben und Befugnisse der Meldebehörden</w:t>
      </w:r>
    </w:p>
    <w:p>
      <w:r>
        <w:rPr>
          <w:color w:val="555555"/>
          <w:sz w:val="18"/>
        </w:rPr>
        <w:t xml:space="preserve">Bundesmeldegesetz</w:t>
      </w:r>
    </w:p>
    <w:p>
      <w:r>
        <w:rPr>
          <w:color w:val="555555"/>
          <w:sz w:val="18"/>
        </w:rPr>
        <w:t xml:space="preserve">Stand: 02.12.2019 (konsolidierte Textfassung, kein amtliches Inkrafttretensdatum)</w:t>
      </w:r>
    </w:p>
    <w:p>
      <w:r>
        <w:t xml:space="preserve">(1) Die Meldebehörden haben die in ihrem Zuständigkeitsbereich wohnhaften Personen (Einwohner) zu registrieren, um deren Identität und deren Wohnungen feststellen und nachweisen zu können.</w:t>
      </w:r>
    </w:p>
    <w:p>
      <w:r>
        <w:t xml:space="preserve">(2) Die Meldebehörden führen zur Erfüllung ihrer Aufgaben Melderegister. Diese enthalten Daten, die bei der betroffenen Person erhoben, von öffentlichen Stellen übermittelt oder sonst amtlich bekannt werden.</w:t>
      </w:r>
    </w:p>
    <w:p>
      <w:r>
        <w:t xml:space="preserve">(3) Die Meldebehörden erteilen Melderegisterauskünfte, wirken nach Maßgabe dieses Gesetzes oder sonstiger Rechtsvorschriften bei der Durchführung von Aufgaben anderer öffentlicher Stellen mit und übermitteln Daten.</w:t>
      </w:r>
    </w:p>
    <w:p>
      <w:r>
        <w:t xml:space="preserve">(4) Die Meldebehörden dürfen personenbezogene Daten, die im Melderegister gespeichert werden, nur nach Maßgabe dieses Gesetzes oder sonstiger Rechtsvorschriften verarbeiten. Daten nicht meldepflichtiger Personen dürfen nur verarbeitet werden, wenn die betroffene Person in die Datenverarbeitung eingewilligt hat.</w:t>
      </w:r>
    </w:p>
    <w:p>
      <w:r>
        <w:rPr>
          <w:color w:val="555555"/>
          <w:sz w:val="17"/>
        </w:rPr>
        <w:t xml:space="preserve">Zitiervorschlag: § 2 BMG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