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BMG — Anbieten von Daten an Archive</w:t>
      </w:r>
    </w:p>
    <w:p>
      <w:r>
        <w:rPr>
          <w:color w:val="555555"/>
          <w:sz w:val="18"/>
        </w:rPr>
        <w:t xml:space="preserve">Bundesmeldegesetz</w:t>
      </w:r>
    </w:p>
    <w:p>
      <w:r>
        <w:rPr>
          <w:color w:val="555555"/>
          <w:sz w:val="18"/>
        </w:rPr>
        <w:t xml:space="preserve">Stand: 02.12.2019 (konsolidierte Textfassung, kein amtliches Inkrafttretensdatum)</w:t>
      </w:r>
    </w:p>
    <w:p>
      <w:r>
        <w:t xml:space="preserve">(1) Nach Ablauf der in § 13 Absatz 2 Satz 1 für die Aufbewahrung bestimmten Frist hat die Meldebehörde die Daten und die zum Nachweis ihrer Richtigkeit gespeicherten Hinweise vor der Löschung den durch Landesrecht bestimmten Archiven nach den jeweiligen archivrechtlichen Vorschriften zur Übernahme anzubieten.</w:t>
      </w:r>
    </w:p>
    <w:p>
      <w:r>
        <w:t xml:space="preserve">(2) Innerhalb der in § 13 Absatz 2 Satz 1 für die Aufbewahrung bestimmten Frist kann die Meldebehörde die Daten und Hinweise den durch Landesrecht bestimmten Archiven zur Übernahme anbieten, sofern die Erfüllung der Aufgaben der Meldebehörde im Rahmen des § 13 Absatz 2 Satz 2 und 3 gewährleistet bleibt. Bis zum Ablauf dieser Frist darf das Archiv die übernommenen Daten und Hinweise nur nach Maßgabe des § 13 Absatz 2 Satz 2 bis 4 verarbeiten.</w:t>
      </w:r>
    </w:p>
    <w:p>
      <w:r>
        <w:rPr>
          <w:color w:val="555555"/>
          <w:sz w:val="17"/>
        </w:rPr>
        <w:t xml:space="preserve">Zitiervorschlag: § 16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