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BMFWidVertrAnO 2019</w:t>
      </w:r>
    </w:p>
    <w:p>
      <w:r>
        <w:rPr>
          <w:color w:val="555555"/>
          <w:sz w:val="18"/>
        </w:rPr>
        <w:t xml:space="preserve">Anordnung zur Übertragung von Zuständigkeiten im Widerspruchsverfahren und die Vertretung der Bundesrepublik Deutschland bei Klagen aus dem Beamtenverhältnis von Beamten im Geschäftsbereich des Bundesministeriums der Finanzen</w:t>
      </w:r>
    </w:p>
    <w:p>
      <w:r>
        <w:rPr>
          <w:color w:val="555555"/>
          <w:sz w:val="18"/>
        </w:rPr>
        <w:t xml:space="preserve">Stand: 24.11.2019 (konsolidierte Textfassung, kein amtliches Inkrafttretensdatum)</w:t>
      </w:r>
    </w:p>
    <w:p>
      <w:r>
        <w:t xml:space="preserve">Nach § 126 Absatz 3 Satz 2 und § 127 Absatz 3 Satz 1 des Bundesbeamtengesetzes vom 5. Februar 2009 (BGBl. I S. 160) ordnet das Bundesministerium der Finanzen im Einvernehmen mit dem Bundesministerium des Innern, für Bau und Heimat an:</w:t>
      </w:r>
    </w:p>
    <w:p>
      <w:r>
        <w:rPr>
          <w:color w:val="555555"/>
          <w:sz w:val="17"/>
        </w:rPr>
        <w:t xml:space="preserve">Zitiervorschlag: Eingangsformel BMFWidVertrAnO 2019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https://recht.nulegal.eu/gesetze/BMFWidVertrAnO%202019/eingangsformel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