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BMFSFJBAFzAZustAnO — Übertragung von Zuständigkeiten nach dem Beamtenversorgungsgesetz</w:t>
      </w:r>
    </w:p>
    <w:p>
      <w:r>
        <w:rPr>
          <w:color w:val="555555"/>
          <w:sz w:val="18"/>
        </w:rPr>
        <w:t xml:space="preserve">Anordnung zur Übertragung beamten- und haushaltsrechtlicher Zuständigkeiten des Bundesministeriums für Familie, Senioren, Frauen und Jugend auf das Bundesamt für Familie und zivilgesellschaftliche Aufgaben</w:t>
      </w:r>
    </w:p>
    <w:p>
      <w:r>
        <w:rPr>
          <w:color w:val="555555"/>
          <w:sz w:val="18"/>
        </w:rPr>
        <w:t xml:space="preserve">Stand: 18.04.2024 (konsolidierte Textfassung, kein amtliches Inkrafttretensdatum)</w:t>
      </w:r>
    </w:p>
    <w:p>
      <w:r>
        <w:t xml:space="preserve">Dem Bundesamt werden übertragen:</w:t>
      </w:r>
    </w:p>
    <w:p>
      <w:pPr>
        <w:ind w:left="420"/>
      </w:pPr>
      <w:r>
        <w:t xml:space="preserve">1. die Zuständigkeit für die Anordnung einer ärztlichen Untersuchung nach § 35 Absatz 3 Satz 2 des Beamtenversorgungsgesetzes,</w:t>
      </w:r>
    </w:p>
    <w:p>
      <w:pPr>
        <w:ind w:left="420"/>
      </w:pPr>
      <w:r>
        <w:t xml:space="preserve">2. die Zuständigkeit für die Anordnung einer ärztlichen Untersuchung nach § 38 Absatz 6 Satz 2 des Beamtenversorgungsgesetzes,</w:t>
      </w:r>
    </w:p>
    <w:p>
      <w:pPr>
        <w:ind w:left="420"/>
      </w:pPr>
      <w:r>
        <w:t xml:space="preserve">3. die Zuständigkeit für die Versagung der Unfallfürsorge (§ 44 Absatz 2 Satz 1 des Beamtenversorgungsgesetzes),</w:t>
      </w:r>
    </w:p>
    <w:p>
      <w:pPr>
        <w:ind w:left="420"/>
      </w:pPr>
      <w:r>
        <w:t xml:space="preserve">4. die Zuständigkeit für die Entscheidung, ob ein Dienstunfall vorliegt und ob der oder die Verletzte den Unfall vorsätzlich herbeigeführt hat (§ 45 Absatz 3 Satz 2 des Beamtenversorgungsgesetzes).</w:t>
      </w:r>
    </w:p>
    <w:p>
      <w:r>
        <w:rPr>
          <w:color w:val="555555"/>
          <w:sz w:val="17"/>
        </w:rPr>
        <w:t xml:space="preserve">Zitiervorschlag: § 5 BMFSFJBAFzAZustAnO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https://recht.nulegal.eu/gesetze/BMFSFJBAFzAZustAnO/5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