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BLV 2026 — Ämter und Amtsbezeichnungen der Laufbahnen</w:t>
      </w:r>
    </w:p>
    <w:p>
      <w:r>
        <w:rPr>
          <w:color w:val="555555"/>
          <w:sz w:val="18"/>
        </w:rPr>
        <w:t xml:space="preserve">Bundeslaufbahnverordnung</w:t>
      </w:r>
    </w:p>
    <w:p>
      <w:r>
        <w:rPr>
          <w:color w:val="555555"/>
          <w:sz w:val="18"/>
        </w:rPr>
        <w:t xml:space="preserve">Stand: 17.03.2026 (konsolidierte Textfassung, kein amtliches Inkrafttretensdatum)</w:t>
      </w:r>
    </w:p>
    <w:p>
      <w:r>
        <w:t xml:space="preserve">(1) Die zu den Laufbahnen gehörenden Ämter sowie die dazugehörigen Amtsbezeichnungen ergeben sich aus Anlage 1. Für die Dauer einer Tätigkeit im Auswärtigen Dienst können die Amtsbezeichnungen des Auswärtigen Dienstes verliehen werden.</w:t>
      </w:r>
    </w:p>
    <w:p>
      <w:r>
        <w:t xml:space="preserve">(2) Die Ämter der Anlage I Bundesbesoldungsordnung A des Bundesbesoldungsgesetzes sind regelmäßig zu durchlaufen.</w:t>
      </w:r>
    </w:p>
    <w:p>
      <w:r>
        <w:rPr>
          <w:color w:val="555555"/>
          <w:sz w:val="17"/>
        </w:rPr>
        <w:t xml:space="preserve">Zitiervorschlag: § 9 BLV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https://recht.nulegal.eu/gesetze/BLV%202026/9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