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BLV 2026 — Voraussetzungen für den Aufstieg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Voraussetzung für den Aufstieg ist die erfolgreiche Teilnahme an einem Auswahlverfahren gemäß § 44. Weitere Voraussetzungen sind:</w:t>
      </w:r>
    </w:p>
    <w:p>
      <w:pPr>
        <w:ind w:left="420"/>
      </w:pPr>
      <w:r>
        <w:t xml:space="preserve">1. für den Aufstieg in den mittleren Dienst: der erfolgreiche Abschluss eines Vorbereitungsdienstes oder einer fachspezifischen Qualifizierung,</w:t>
      </w:r>
    </w:p>
    <w:p>
      <w:pPr>
        <w:ind w:left="420"/>
      </w:pPr>
      <w:r>
        <w:t xml:space="preserve">2. für den Aufstieg in den gehobenen Dienst:</w:t>
      </w:r>
    </w:p>
    <w:p>
      <w:pPr>
        <w:ind w:left="780"/>
      </w:pPr>
      <w:r>
        <w:t xml:space="preserve">a) der erfolgreiche Abschluss eines Vorbereitungsdienstes oder einer fachspezifischen Qualifizierung oder</w:t>
      </w:r>
    </w:p>
    <w:p>
      <w:pPr>
        <w:ind w:left="780"/>
      </w:pPr>
      <w:r>
        <w:t xml:space="preserve">b) der erfolgreiche Abschluss eines Hochschulstudiums und eine berufspraktische Einführung in der nächsthöheren Laufbahn,</w:t>
      </w:r>
    </w:p>
    <w:p>
      <w:pPr>
        <w:ind w:left="420"/>
      </w:pPr>
      <w:r>
        <w:t xml:space="preserve">3. für den Aufstieg in den höheren Dienst:</w:t>
      </w:r>
    </w:p>
    <w:p>
      <w:pPr>
        <w:ind w:left="780"/>
      </w:pPr>
      <w:r>
        <w:t xml:space="preserve">a) der erfolgreiche Abschluss eines Vorbereitungsdienstes oder einer fachspezifischen Qualifizierung oder</w:t>
      </w:r>
    </w:p>
    <w:p>
      <w:pPr>
        <w:ind w:left="780"/>
      </w:pPr>
      <w:r>
        <w:t xml:space="preserve">b) der erfolgreiche Abschluss eines Hochschulstudiums und eine berufspraktische Einführung in der nächsthöheren Laufbahn.</w:t>
      </w:r>
    </w:p>
    <w:p>
      <w:r>
        <w:t xml:space="preserve">(2) Bei Auswahl und Gestaltung der Aufstiegsverfahren sind die Benachteiligungsverbote des § 25 des Bundesbeamtengesetzes zu beachten. Berufsbegleitende und modularisierte Aufstiegsverfahren sind anzubieten, sofern dienstliche Gründe nicht entgegenstehen.</w:t>
      </w:r>
    </w:p>
    <w:p>
      <w:r>
        <w:rPr>
          <w:color w:val="555555"/>
          <w:sz w:val="17"/>
        </w:rPr>
        <w:t xml:space="preserve">Zitiervorschlag: § 43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