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BLV 2026 — Besondere Qualifikationen und Zeiten für die Zulassung zu Laufbahnen des gehobenen Dienstes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(1) Bei Personen, die ein Hochschulstudium und eine hauptberufliche Tätigkeit, die für Beamtinnen und Beamte als Aufstiegsverfahren nach § 47 mit Hochschulstudium und berufspraktischer Einführung eingerichtet sind, absolviert haben, kann bei der Zulassung zu einer Laufbahn des gehobenen Dienstes von der Voraussetzung der hauptberuflichen Tätigkeit nach § 17 Absatz 4 Nummer 2 Buchstabe c des Bundesbeamtengesetzes abgesehen werden.</w:t>
      </w:r>
    </w:p>
    <w:p>
      <w:r>
        <w:t xml:space="preserve">(2) Abweichend von § 17 Absatz 4 Nummer 2 Buchstabe c des Bundesbeamtengesetzes können für die Zulassung zu den Laufbahnen des gehobenen technischen Verwaltungsdienstes sowie des gehobenen naturwissenschaftlichen Dienstes anstelle eines an einer Hochschule erworbenen Bachelors berücksichtigt werden:</w:t>
      </w:r>
    </w:p>
    <w:p>
      <w:pPr>
        <w:ind w:left="420"/>
      </w:pPr>
      <w:r>
        <w:t xml:space="preserve">1. ein nach einer Fortbildungsordnung nach § 53c des Berufsbildungsgesetzes oder nach § 42c, § 45 Absatz 2 Satz 2 oder § 51a Absatz 3 Satz 3 der Handwerksordnung erworbener Bachelor Professional in Verbindung mit einer hauptberuflichen Tätigkeit von mindestens einem Jahr und sechs Monaten oder</w:t>
      </w:r>
    </w:p>
    <w:p>
      <w:pPr>
        <w:ind w:left="420"/>
      </w:pPr>
      <w:r>
        <w:t xml:space="preserve">2. ein nach einer Fortbildungsordnung nach § 53d des Berufsbildungsgesetzes oder nach § 42d der Handwerksordnung erworbener Master Professional in Verbindung mit einer hauptberuflichen Tätigkeit von mindestens einem Jahr.</w:t>
      </w:r>
    </w:p>
    <w:p>
      <w:r>
        <w:t xml:space="preserve">§ 21 Absatz 2 und 3 gilt entsprechend.</w:t>
      </w:r>
    </w:p>
    <w:p>
      <w:r>
        <w:t xml:space="preserve">(3) Beamtinnen und Beamte, die bei einem anderen Dienstherrn eine Aufstiegsausbildung abgeschlossen haben, die inhaltlich den Anforderungen einer fachspezifischen Qualifizierung für den Aufstieg in eine Laufbahn des gehobenen Dienstes nach § 46 entspricht, können abweichend von § 17 Absatz 4 Nummer 2 Buchstabe b des Bundesbeamtengesetzes zu Laufbahnen des gehobenen Dienstes zugelassen werden.</w:t>
      </w:r>
    </w:p>
    <w:p>
      <w:r>
        <w:rPr>
          <w:color w:val="555555"/>
          <w:sz w:val="17"/>
        </w:rPr>
        <w:t xml:space="preserve">Zitiervorschlag: § 29 BLV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https://recht.nulegal.eu/gesetze/BLV%202026/29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