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BLV 2009 — Ämter der Laufbahnen</w:t>
      </w:r>
    </w:p>
    <w:p>
      <w:r>
        <w:rPr>
          <w:color w:val="555555"/>
          <w:sz w:val="18"/>
        </w:rPr>
        <w:t xml:space="preserve">Bundeslaufbahnverordnung</w:t>
      </w:r>
    </w:p>
    <w:p>
      <w:r>
        <w:rPr>
          <w:color w:val="555555"/>
          <w:sz w:val="18"/>
        </w:rPr>
        <w:t xml:space="preserve">Historische Fassung: Stand 10.06.2019 bis 17.03.2026. Dies ist nicht die aktuelle Fassung.</w:t>
      </w:r>
    </w:p>
    <w:p>
      <w:r>
        <w:t xml:space="preserve">(1) Die zu den Laufbahnen gehörenden Ämter sowie die dazugehörigen Amtsbezeichnungen ergeben sich aus Anlage 1. Für die Dauer einer Tätigkeit im Auswärtigen Dienst können die Amtsbezeichnungen des Auswärtigen Dienstes verliehen werden.</w:t>
      </w:r>
    </w:p>
    <w:p>
      <w:r>
        <w:t xml:space="preserve">(2) Die Ämter der Bundesbesoldungsordnung A sind regelmäßig zu durchlaufen.</w:t>
      </w:r>
    </w:p>
    <w:p>
      <w:r>
        <w:rPr>
          <w:color w:val="555555"/>
          <w:sz w:val="17"/>
        </w:rPr>
        <w:t xml:space="preserve">Zitiervorschlag: § 9 BLV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https://recht.nulegal.eu/gesetze/BLV%202009/9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