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Truppen dürfen Grundstücke überqueren, vorübergehend besetzen oder zeitweilig sperren.</w:t>
      </w:r>
    </w:p>
    <w:p>
      <w:r>
        <w:t xml:space="preserve">(2) Ohne eine besondere Einwilligung des Berechtigten dürfen die Truppen die ihnen nach Absatz 1 zustehenden Rechte nicht ausüben auf</w:t>
      </w:r>
    </w:p>
    <w:p>
      <w:pPr>
        <w:ind w:left="420"/>
      </w:pPr>
      <w:r>
        <w:t xml:space="preserve">1. bebauten Grundstücken;</w:t>
      </w:r>
    </w:p>
    <w:p>
      <w:pPr>
        <w:ind w:left="420"/>
      </w:pPr>
      <w:r>
        <w:t xml:space="preserve">2. Grundstücken, die wegen der land- oder forstwirtschaftlichen Nutzung oder als Wasserschutzgebiet durch die zuständigen Behörden als besonders schutzbedürftig erklärt worden sind;</w:t>
      </w:r>
    </w:p>
    <w:p>
      <w:pPr>
        <w:ind w:left="420"/>
      </w:pPr>
      <w:r>
        <w:t xml:space="preserve">3. Naturschutzgebieten, Nationalparken, Naturdenkmalen oder geschützten Landschaftsbestandteilen sowie Tierschutzgebieten;</w:t>
      </w:r>
    </w:p>
    <w:p>
      <w:pPr>
        <w:ind w:left="420"/>
      </w:pPr>
      <w:r>
        <w:t xml:space="preserve">4. Stätten von religiöser, kultureller oder geschichtlicher Bedeutung;</w:t>
      </w:r>
    </w:p>
    <w:p>
      <w:pPr>
        <w:ind w:left="420"/>
      </w:pPr>
      <w:r>
        <w:t xml:space="preserve">5. Friedhöfen;</w:t>
      </w:r>
    </w:p>
    <w:p>
      <w:pPr>
        <w:ind w:left="420"/>
      </w:pPr>
      <w:r>
        <w:t xml:space="preserve">6. Anlagen, welche bestimmt sind, die Sicherheit des Straßen-, Eisenbahn-, Wasserstraßen-, See- oder Luftverkehrs zu gewährleisten, und Verkehrsflughäfen;</w:t>
      </w:r>
    </w:p>
    <w:p>
      <w:pPr>
        <w:ind w:left="420"/>
      </w:pPr>
      <w:r>
        <w:t xml:space="preserve">7. Anlagen, welche bestimmt sind, die Nachrichtenübermittlung zu gewährleisten;</w:t>
      </w:r>
    </w:p>
    <w:p>
      <w:pPr>
        <w:ind w:left="420"/>
      </w:pPr>
      <w:r>
        <w:t xml:space="preserve">8. Anlagen zur Ent- oder Bewässerung sowie zur Abwässerbeseitigung;</w:t>
      </w:r>
    </w:p>
    <w:p>
      <w:pPr>
        <w:ind w:left="420"/>
      </w:pPr>
      <w:r>
        <w:t xml:space="preserve">9. Anlagen zum Schutz gegen Naturgewalten;</w:t>
      </w:r>
    </w:p>
    <w:p>
      <w:pPr>
        <w:ind w:left="420"/>
      </w:pPr>
      <w:r>
        <w:t xml:space="preserve">10. Anlagen zur Versorgung mit Wasser oder Energie.</w:t>
      </w:r>
    </w:p>
    <w:p>
      <w:r>
        <w:t xml:space="preserve">Unter den in Artikel 45 Abs. 3 des Zusatzabkommens zum NATO-Truppenstatut als Naturschutzpark bezeichneten Gebieten sind Nationalparke zu verstehen.</w:t>
      </w:r>
    </w:p>
    <w:p>
      <w:r>
        <w:t xml:space="preserve">(3) Grundstücke dürfen in geringerer als der sonst zulässigen Höhe überflogen werden, soweit die Bedingungen für die Durchführung der Manöver dies ausdrücklich gestatten.</w:t>
      </w:r>
    </w:p>
    <w:p>
      <w:r>
        <w:rPr>
          <w:color w:val="555555"/>
          <w:sz w:val="17"/>
        </w:rPr>
        <w:t xml:space="preserve">Zitiervorschlag: § 68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