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 BKostV-MPG — Individuell zurechenbareöffentliche Leistungen im Rahmen klinischerPrüfungen und Leistungsbewertungsprüfungen</w:t>
      </w:r>
    </w:p>
    <w:p>
      <w:r>
        <w:rPr>
          <w:color w:val="555555"/>
          <w:sz w:val="18"/>
        </w:rPr>
        <w:t xml:space="preserve">Medizinprodukte-Gebührenverordnung</w:t>
      </w:r>
    </w:p>
    <w:p>
      <w:r>
        <w:rPr>
          <w:color w:val="555555"/>
          <w:sz w:val="18"/>
        </w:rPr>
        <w:t xml:space="preserve">Historische Fassung: Stand 10.06.2019 bis 26.05.2021. Dies ist nicht die aktuelle Fassung.</w:t>
      </w:r>
    </w:p>
    <w:p>
      <w:r>
        <w:t xml:space="preserve">(1) Die Gebühr beträgt für die Genehmigung</w:t>
      </w:r>
    </w:p>
    <w:p>
      <w:r>
        <w:rPr>
          <w:rFonts w:ascii="Courier New" w:hAnsi="Courier New"/>
          <w:sz w:val="17"/>
        </w:rPr>
        <w:t xml:space="preserve">1.    einer klinischen Prüfung nach § 20 Absatz 1 des Medizinproduktegesetzes in Verbindung mit § 22a Absatz 1 des Medizinproduktegesetzes    3 000 bis 9 900 Euro,</w:t>
      </w:r>
    </w:p>
    <w:p>
      <w:r>
        <w:rPr>
          <w:rFonts w:ascii="Courier New" w:hAnsi="Courier New"/>
          <w:sz w:val="17"/>
        </w:rPr>
        <w:t xml:space="preserve">2.    einer Leistungsbewertungsprüfung nach § 24 des Medizinproduktegesetzes in Verbindung mit § 20 Absatz 1 des Medizinproduktegesetzes und in Verbindung mit § 22a Absatz 1 des Medizinproduktegesetzes    3 000 bis 9 900 Euro.</w:t>
      </w:r>
    </w:p>
    <w:p>
      <w:r>
        <w:t xml:space="preserve">(2) Die Gebühr beträgt für die beantragte Begutachtung einer wesentlichen Änderung</w:t>
      </w:r>
    </w:p>
    <w:p>
      <w:r>
        <w:rPr>
          <w:rFonts w:ascii="Courier New" w:hAnsi="Courier New"/>
          <w:sz w:val="17"/>
        </w:rPr>
        <w:t xml:space="preserve">1.    an einer klinischen Prüfung nach § 22c Absatz 2 des Medizinproduktegesetzes    600 bis 1 700 Euro,</w:t>
      </w:r>
    </w:p>
    <w:p>
      <w:r>
        <w:rPr>
          <w:rFonts w:ascii="Courier New" w:hAnsi="Courier New"/>
          <w:sz w:val="17"/>
        </w:rPr>
        <w:t xml:space="preserve">2.    an einer Leistungsbewertungsprüfung nach § 24 des Medizinproduktegesetzes in Verbindung mit § 22c Absatz 2 des Medizinproduktegesetzes    600 bis 1 700 Euro.</w:t>
      </w:r>
    </w:p>
    <w:p>
      <w:r>
        <w:t xml:space="preserve">(3) Sofern eine wesentliche Änderung keine der in § 20 Absatz 1 Satz 4 Nummer 1, 5, 6 und 8 des Medizinproduktegesetzes genannten Aspekte betrifft und keine Einwände durch die zuständige Bundesoberbehörde geäußert werden, beträgt die Gebühr 100 Euro.</w:t>
      </w:r>
    </w:p>
    <w:p>
      <w:r>
        <w:t xml:space="preserve">(4) Die Gebühr beträgt für die Bearbeitung einer sonstigen Änderung</w:t>
      </w:r>
    </w:p>
    <w:p>
      <w:r>
        <w:rPr>
          <w:rFonts w:ascii="Courier New" w:hAnsi="Courier New"/>
          <w:sz w:val="17"/>
        </w:rPr>
        <w:t xml:space="preserve">1.    an einer klinischen Prüfung gemäß § 22c Absatz 1 des Medizinproduktegesetzes    100 bis 400 Euro,</w:t>
      </w:r>
    </w:p>
    <w:p>
      <w:r>
        <w:rPr>
          <w:rFonts w:ascii="Courier New" w:hAnsi="Courier New"/>
          <w:sz w:val="17"/>
        </w:rPr>
        <w:t xml:space="preserve">2.    an einer Leistungsbewertungsprüfung nach § 24 des Medizinproduktegesetzes in Verbindung mit § 22c Absatz 1 des Medizinproduktegesetzes    100 bis 400 Euro.</w:t>
      </w:r>
    </w:p>
    <w:p>
      <w:r>
        <w:t xml:space="preserve">(5) Die Gebühr beträgt für die Prüfung einer beantragten Befreiung von der Genehmigungspflicht</w:t>
      </w:r>
    </w:p>
    <w:p>
      <w:r>
        <w:rPr>
          <w:rFonts w:ascii="Courier New" w:hAnsi="Courier New"/>
          <w:sz w:val="17"/>
        </w:rPr>
        <w:t xml:space="preserve">1.    für klinische Prüfungen von Medizinprodukten mit geringem Sicherheitsrisiko nach § 20 Absatz 1 Satz 2 des Medizinproduktegesetzes in Verbindung mit § 7 Absatz 1 der Verordnung über klinische Prüfungen von Medizinprodukten    500 bis 2 000 Euro,</w:t>
      </w:r>
    </w:p>
    <w:p>
      <w:r>
        <w:rPr>
          <w:rFonts w:ascii="Courier New" w:hAnsi="Courier New"/>
          <w:sz w:val="17"/>
        </w:rPr>
        <w:t xml:space="preserve">2.    für Leistungsbewertungsprüfungen von Medizinprodukten nach § 24 des Medizinproduktegesetzes in Verbindung mit § 20 Absatz 1 Satz 2 des Medizinproduktegesetzes und in Verbindung mit § 7 Absatz 1 der Verordnung über klinische Prüfungen von Medizinprodukten    500 bis 2 000 Euro.</w:t>
      </w:r>
    </w:p>
    <w:p>
      <w:r>
        <w:rPr>
          <w:rFonts w:ascii="Courier New" w:hAnsi="Courier New"/>
          <w:sz w:val="17"/>
        </w:rPr>
        <w:t xml:space="preserve">(6) Die Gebühr beträgt für die Bearbeitung einer Meldung eines schwerwiegenden unerwünschten Ereignisses durch den Sponsor nach § 3 Absatz 6 der Medizinprodukte-Sicherheitsplanverordnung    25 bis 250 Euro.</w:t>
      </w:r>
    </w:p>
    <w:p>
      <w:r>
        <w:rPr>
          <w:rFonts w:ascii="Courier New" w:hAnsi="Courier New"/>
          <w:sz w:val="17"/>
        </w:rPr>
        <w:t xml:space="preserve">Die Gebühren für die Bearbeitung der Meldungen von schwerwiegenden unerwünschten Ereignissen dürfen je klinische Prüfung oder Leistungsbewertungsprüfung insgesamt 20 000 Euro nicht überschreiten.</w:t>
      </w:r>
    </w:p>
    <w:p>
      <w:r>
        <w:rPr>
          <w:color w:val="555555"/>
          <w:sz w:val="17"/>
        </w:rPr>
        <w:t xml:space="preserve">Zitiervorschlag: § 5 BKostV-MPG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https://recht.nulegal.eu/gesetze/BKostV-MPG/5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 BKostV-MPG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