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BKompV — Biotopwertbezogener und funktionsspezifischer Kompensationsbedarf</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Bei den Biotopen, bei denen eine erhebliche Beeinträchtigung zu erwarten ist, ist der biotopwertbezogene Kompensationsbedarf zu ermitteln. Hierzu ist für jedes betroffene Biotop</w:t>
      </w:r>
    </w:p>
    <w:p>
      <w:pPr>
        <w:ind w:left="420"/>
      </w:pPr>
      <w:r>
        <w:t xml:space="preserve">1. für eine Flächeninanspruchnahme die Differenz zwischen den Biotopwerten des vorhandenen Zustands und des nach dem Eingriff zu erwartenden Zustands zu bilden und mit der voraussichtlich beeinträchtigten Fläche in Quadratmetern zu multiplizieren und</w:t>
      </w:r>
    </w:p>
    <w:p>
      <w:pPr>
        <w:ind w:left="420"/>
      </w:pPr>
      <w:r>
        <w:t xml:space="preserve">2. für mittelbare Beeinträchtigungen der Biotopwert des vorhandenen Zustands mit der voraussichtlich beeinträchtigten Fläche in Quadratmetern und dem nach § 5 Absatz 4 Satz 1 und 2 zugeordneten Faktor zu multiplizieren.</w:t>
      </w:r>
    </w:p>
    <w:p>
      <w:r>
        <w:t xml:space="preserve">Die Summe der nach Satz 2 gebildeten Produkte ergibt den biotopwertbezogenen Kompensationsbedarf. Für die Bestimmung des Biotopwertes des nach dem Eingriff zu erwartenden Zustands nach Satz 2 Nummer 1 gilt § 5 Absatz 1 Satz 1 und 2 entsprechend.</w:t>
      </w:r>
    </w:p>
    <w:p>
      <w:r>
        <w:t xml:space="preserve">(2) Der funktionsspezifische Kompensationsbedarf ist zu ermitteln, soweit folgende Beeinträchtigungen zu erwarten sind:</w:t>
      </w:r>
    </w:p>
    <w:p>
      <w:pPr>
        <w:ind w:left="420"/>
      </w:pPr>
      <w:r>
        <w:t xml:space="preserve">1. bei den Schutzgütern Biotope, Tiere, Pflanzen, Boden, Wasser, Klima oder Luft eine erhebliche Beeinträchtigung besonderer Schwere,</w:t>
      </w:r>
    </w:p>
    <w:p>
      <w:pPr>
        <w:ind w:left="420"/>
      </w:pPr>
      <w:r>
        <w:t xml:space="preserve">2. beim Schutzgut Landschaftsbild mindestens eine erhebliche Beeinträchtigung.</w:t>
      </w:r>
    </w:p>
    <w:p>
      <w:r>
        <w:t xml:space="preserve">Die Ermittlung des funktionsspezifischen Kompensationsbedarfs erfolgt verbal-argumentativ.</w:t>
      </w:r>
    </w:p>
    <w:p>
      <w:r>
        <w:rPr>
          <w:color w:val="555555"/>
          <w:sz w:val="17"/>
        </w:rPr>
        <w:t xml:space="preserve">Zitiervorschlag: § 7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