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BKompV — Besondere Anforderungen an die Vermeidung</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Beeinträchtigungen von Natur und Landschaft gemäß § 15 Absatz 1 des Bundesnaturschutzgesetzes sind vorrangig zu vermeiden. Vermeidungsmaßnahmen sind alle Maßnahmen und Vorkehrungen, die geeignet sind, bau-, anlagen- und betriebsbedingte Beeinträchtigungen der Leistungs- und Funktionsfähigkeit des Naturhaushalts oder Beeinträchtigungen des Landschaftsbildes ganz oder teilweise zu verhindern.</w:t>
      </w:r>
    </w:p>
    <w:p>
      <w:r>
        <w:t xml:space="preserve">(2) Beeinträchtigungen von Natur und Landschaft können vermieden werden, wenn bei Zulassung und Durchführung des Eingriffs zumutbare Alternativen gewählt werden, die den mit dem Eingriff verfolgten Zweck am gleichen Ort ohne oder mit geringeren Beeinträchtigungen erreichen. Alternativen sind unzumutbar, wenn der Mehraufwand unter Berücksichtigung der Art und Schwere des Eingriffs sowie der Bedeutung des betroffenen Schutzguts außer Verhältnis zu der erreichbaren Verringerung und der Schwere der Beeinträchtigungen steht.</w:t>
      </w:r>
    </w:p>
    <w:p>
      <w:r>
        <w:t xml:space="preserve">(3) Der mit dem Eingriff verfolgte Zweck ist auch dann am gleichen Ort erreicht, wenn die bei der Durchführung gewählte Alternative mit geringfügigen räumlichen Anpassungen verbunden ist, insbesondere mit Verlagerungen auf demselben Grundstück oder auf eine unmittelbar angrenzende Fläche, die der Verursacher des Eingriffs rechtlich und tatsächlich nutzen kann.</w:t>
      </w:r>
    </w:p>
    <w:p>
      <w:r>
        <w:t xml:space="preserve">(4) Die Vermeidungsmaßnahmen sind nach den Umständen des Einzelfalls zu bestimmen. In der Begründung nach § 15 Absatz 1 Satz 3 des Bundesnaturschutzgesetzes hat der Verursacher eines Eingriffs schutzgut- und funktionsbezogen darzulegen, weshalb Vermeidungsmaßnahmen nicht durchführbar sind.</w:t>
      </w:r>
    </w:p>
    <w:p>
      <w:r>
        <w:rPr>
          <w:color w:val="555555"/>
          <w:sz w:val="17"/>
        </w:rPr>
        <w:t xml:space="preserve">Zitiervorschlag: § 3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