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BKnEG</w:t>
      </w:r>
    </w:p>
    <w:p>
      <w:r>
        <w:rPr>
          <w:color w:val="555555"/>
          <w:sz w:val="18"/>
        </w:rPr>
        <w:t xml:space="preserve">Bundesknappschaft-Errichtungsgesetz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BKnEG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https://recht.nulegal.eu/gesetze/BKnEG/13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