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BKRG — Aufgaben</w:t>
      </w:r>
    </w:p>
    <w:p>
      <w:r>
        <w:rPr>
          <w:color w:val="555555"/>
          <w:sz w:val="18"/>
        </w:rPr>
        <w:t xml:space="preserve">Bundeskrebsregisterdatengesetz</w:t>
      </w:r>
    </w:p>
    <w:p>
      <w:r>
        <w:rPr>
          <w:color w:val="555555"/>
          <w:sz w:val="18"/>
        </w:rPr>
        <w:t xml:space="preserve">Stand: 21.10.2021 (konsolidierte Textfassung, kein amtliches Inkrafttretensdatum)</w:t>
      </w:r>
    </w:p>
    <w:p>
      <w:r>
        <w:t xml:space="preserve">Das Zentrum für Krebsregisterdaten hat folgende Aufgaben:</w:t>
      </w:r>
    </w:p>
    <w:p>
      <w:pPr>
        <w:ind w:left="420"/>
      </w:pPr>
      <w:r>
        <w:t xml:space="preserve">1. die Zusammenführung und die Prüfung der von den Krebsregistern nach § 5 Absatz 1 übermittelten Daten nach Maßgabe des § 6 Absatz 2 Nummer 1,</w:t>
      </w:r>
    </w:p>
    <w:p>
      <w:pPr>
        <w:ind w:left="420"/>
      </w:pPr>
      <w:r>
        <w:t xml:space="preserve">2. die Erstellung eines Datensatzes nach Maßgabe des § 6 Absatz 2 Nummer 2,</w:t>
      </w:r>
    </w:p>
    <w:p>
      <w:pPr>
        <w:ind w:left="420"/>
      </w:pPr>
      <w:r>
        <w:t xml:space="preserve">3. die Durchführung von Studien und Analysen nach Maßgabe des § 6 Absatz 2 Nummer 3 zu wesentlichen Fragen des bundesweiten Krebsgeschehens,</w:t>
      </w:r>
    </w:p>
    <w:p>
      <w:pPr>
        <w:ind w:left="420"/>
      </w:pPr>
      <w:r>
        <w:t xml:space="preserve">4. die Mitarbeit in Gremien und Organisationen nach Maßgabe des § 6 Absatz 2 Nummer 4,</w:t>
      </w:r>
    </w:p>
    <w:p>
      <w:pPr>
        <w:ind w:left="420"/>
      </w:pPr>
      <w:r>
        <w:t xml:space="preserve">5. die Zusammenarbeit mit den Krebsregistern nach Maßgabe des § 7,</w:t>
      </w:r>
    </w:p>
    <w:p>
      <w:pPr>
        <w:ind w:left="420"/>
      </w:pPr>
      <w:r>
        <w:t xml:space="preserve">6. die Förderung der wissenschaftlichen Nutzung der beim Zentrum für Krebsregisterdaten vorliegenden Daten nach Maßgabe des § 8,</w:t>
      </w:r>
    </w:p>
    <w:p>
      <w:pPr>
        <w:ind w:left="420"/>
      </w:pPr>
      <w:r>
        <w:t xml:space="preserve">7. den Aufbau und die Pflege eines öffentlichen Verzeichnisses nach Maßgabe des § 9,</w:t>
      </w:r>
    </w:p>
    <w:p>
      <w:pPr>
        <w:ind w:left="420"/>
      </w:pPr>
      <w:r>
        <w:t xml:space="preserve">8. die Einrichtung einer zentralen Antrags- und Registerstelle nach Maßgabe des § 10,</w:t>
      </w:r>
    </w:p>
    <w:p>
      <w:pPr>
        <w:ind w:left="420"/>
      </w:pPr>
      <w:r>
        <w:t xml:space="preserve">9. die Berichterstattung zum Krebsgeschehen nach Maßgabe des § 11,</w:t>
      </w:r>
    </w:p>
    <w:p>
      <w:pPr>
        <w:ind w:left="420"/>
      </w:pPr>
      <w:r>
        <w:t xml:space="preserve">10. die Erstellung eines Berichts über die Erfahrungen mit der bundesweiten Erfassung von Krebsregisterdaten nach Maßgabe des § 12.</w:t>
      </w:r>
    </w:p>
    <w:p>
      <w:r>
        <w:rPr>
          <w:color w:val="555555"/>
          <w:sz w:val="17"/>
        </w:rPr>
        <w:t xml:space="preserve">Zitiervorschlag: § 2 BKRG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https://recht.nulegal.eu/gesetze/BKRG/2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