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Dem Bundesministerium der Justiz und für Verbraucherschutz werden aus dem Geschäftsbereich des Bundesministeriums für Umwelt, Klimaschutz, Naturschutz und nukleare Sicherheit die Zuständigkeiten übertragen für</w:t>
      </w:r>
    </w:p>
    <w:p>
      <w:pPr>
        <w:ind w:left="420"/>
      </w:pPr>
      <w:r>
        <w:t xml:space="preserve">– den Verbraucherschutz,</w:t>
      </w:r>
    </w:p>
    <w:p>
      <w:pPr>
        <w:ind w:left="420"/>
      </w:pPr>
      <w:r>
        <w:t xml:space="preserve">– die Verbraucherpolitik, insbesondere den Verbraucherschutz im digitalen Raum bei Waren und Produkten, Online-Handel oder Online-Geschäften,</w:t>
      </w:r>
    </w:p>
    <w:p>
      <w:pPr>
        <w:ind w:left="420"/>
      </w:pPr>
      <w:r>
        <w:t xml:space="preserve">– die Verbraucherrechtsdurchsetzung sowie</w:t>
      </w:r>
    </w:p>
    <w:p>
      <w:pPr>
        <w:ind w:left="420"/>
      </w:pPr>
      <w:r>
        <w:t xml:space="preserve">– das Verbraucherinformationsgesetz.</w:t>
      </w:r>
    </w:p>
    <w:p>
      <w:r>
        <w:rPr>
          <w:color w:val="555555"/>
          <w:sz w:val="17"/>
        </w:rPr>
        <w:t xml:space="preserve">Zitiervorschlag: V.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