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IV. BKOrgErl 2018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Bundeskanzleramt werden aus dem Geschäftsbereich des Bundesministeriums des Innern, für Bau und Heimat die Zuständigkeiten für die IT-Steuerung des Bundes, für die Geschäftsstelle IT-Rat sowie für die Gemeinsame IT des Bundes übertragen.</w:t>
      </w:r>
    </w:p>
    <w:p>
      <w:r>
        <w:rPr>
          <w:color w:val="555555"/>
          <w:sz w:val="17"/>
        </w:rPr>
        <w:t xml:space="preserve">Zitiervorschlag: IV. BKOrgErl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https://recht.nulegal.eu/gesetze/BKOrgErl%202018/iv.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IV. BKOrgErl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