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IV. BKOrgErl 2002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Familie, Senioren, Frauen und Jugend wird die Beauftragte der Bundesregierung für Ausländerfragen (künftig: Beauftragte der Bundesregierung für Migration, Flüchtlinge und Integration) zugeordnet.</w:t>
      </w:r>
    </w:p>
    <w:p>
      <w:r>
        <w:rPr>
          <w:color w:val="555555"/>
          <w:sz w:val="17"/>
        </w:rPr>
        <w:t xml:space="preserve">Zitiervorschlag: IV. BKOrgErl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https://recht.nulegal.eu/gesetze/BKOrgErl%202002/iv.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