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BKAG 2018 — Benennung der oder des Datenschutzbeauftragten des Bundeskriminalamtes</w:t>
      </w:r>
    </w:p>
    <w:p>
      <w:r>
        <w:rPr>
          <w:color w:val="555555"/>
          <w:sz w:val="18"/>
        </w:rPr>
        <w:t xml:space="preserve">Bundeskriminalamtgesetz</w:t>
      </w:r>
    </w:p>
    <w:p>
      <w:r>
        <w:rPr>
          <w:color w:val="555555"/>
          <w:sz w:val="18"/>
        </w:rPr>
        <w:t xml:space="preserve">Stand: 05.07.2020 (konsolidierte Textfassung, kein amtliches Inkrafttretensdatum)</w:t>
      </w:r>
    </w:p>
    <w:p>
      <w:r>
        <w:t xml:space="preserve">Unbeschadet des § 5 Absatz 1 des Bundesdatenschutzgesetzes benennt das Bundeskriminalamt im Einvernehmen mit dem Bundesministerium des Innern, für Bau und Heimat schriftlich eine oder einen Beauftragten für den Datenschutz (Datenschutzbeauftragte oder Datenschutzbeauftragter des Bundeskriminalamtes). Die Abberufung kann nur in entsprechender Anwendung des § 626 des Bürgerlichen Gesetzbuchs erfolgen. Über die Abberufung ist ferner das Einvernehmen mit dem Bundesministerium des Innern, für Bau und Heimat herzustellen.</w:t>
      </w:r>
    </w:p>
    <w:p>
      <w:r>
        <w:rPr>
          <w:color w:val="555555"/>
          <w:sz w:val="17"/>
        </w:rPr>
        <w:t xml:space="preserve">Zitiervorschlag: § 70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